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DC" w:rsidRPr="000448E2" w:rsidRDefault="00975ADC" w:rsidP="000448E2">
      <w:pPr>
        <w:jc w:val="center"/>
        <w:rPr>
          <w:lang w:val="uk-UA"/>
        </w:rPr>
      </w:pPr>
      <w:r>
        <w:rPr>
          <w:lang w:val="uk-UA"/>
        </w:rPr>
        <w:t xml:space="preserve"> </w:t>
      </w:r>
    </w:p>
    <w:p w:rsidR="00975ADC" w:rsidRDefault="00975ADC" w:rsidP="000448E2">
      <w:pPr>
        <w:jc w:val="center"/>
      </w:pPr>
      <w:r>
        <w:t xml:space="preserve"> </w:t>
      </w:r>
      <w:r>
        <w:object w:dxaOrig="648"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2.75pt" o:ole="" fillcolor="window">
            <v:imagedata r:id="rId5" o:title=""/>
          </v:shape>
          <o:OLEObject Type="Embed" ProgID="Word.Picture.8" ShapeID="_x0000_i1025" DrawAspect="Content" ObjectID="_1548491710" r:id="rId6"/>
        </w:object>
      </w:r>
    </w:p>
    <w:p w:rsidR="00975ADC" w:rsidRPr="00BB5FA1" w:rsidRDefault="00975ADC" w:rsidP="000448E2">
      <w:pPr>
        <w:spacing w:after="0"/>
        <w:jc w:val="center"/>
        <w:rPr>
          <w:sz w:val="28"/>
          <w:szCs w:val="28"/>
        </w:rPr>
      </w:pPr>
      <w:r w:rsidRPr="00BB5FA1">
        <w:rPr>
          <w:sz w:val="28"/>
          <w:szCs w:val="28"/>
        </w:rPr>
        <w:t>БЛАГОДАТНЕНСЬКА СІЛЬСЬКА РАДА</w:t>
      </w:r>
    </w:p>
    <w:p w:rsidR="00975ADC" w:rsidRDefault="00975ADC" w:rsidP="000448E2">
      <w:pPr>
        <w:spacing w:after="0"/>
        <w:jc w:val="center"/>
        <w:rPr>
          <w:sz w:val="28"/>
          <w:szCs w:val="28"/>
        </w:rPr>
      </w:pPr>
      <w:r w:rsidRPr="00BB5FA1">
        <w:rPr>
          <w:sz w:val="28"/>
          <w:szCs w:val="28"/>
        </w:rPr>
        <w:t>АРБУЗИНСЬК</w:t>
      </w:r>
      <w:r>
        <w:rPr>
          <w:sz w:val="28"/>
          <w:szCs w:val="28"/>
        </w:rPr>
        <w:t>ИЙ</w:t>
      </w:r>
      <w:r w:rsidRPr="00BB5FA1">
        <w:rPr>
          <w:sz w:val="28"/>
          <w:szCs w:val="28"/>
        </w:rPr>
        <w:t xml:space="preserve"> РАЙОН</w:t>
      </w:r>
    </w:p>
    <w:p w:rsidR="00975ADC" w:rsidRPr="000448E2" w:rsidRDefault="00975ADC" w:rsidP="000448E2">
      <w:pPr>
        <w:spacing w:after="0"/>
        <w:jc w:val="center"/>
        <w:rPr>
          <w:sz w:val="28"/>
          <w:szCs w:val="28"/>
          <w:lang w:val="uk-UA"/>
        </w:rPr>
      </w:pPr>
      <w:r>
        <w:rPr>
          <w:sz w:val="28"/>
          <w:szCs w:val="28"/>
        </w:rPr>
        <w:t>МИКОЛАЇВСЬКОЇ ОБЛАСТ</w:t>
      </w:r>
    </w:p>
    <w:p w:rsidR="00975ADC" w:rsidRDefault="00975ADC" w:rsidP="000448E2">
      <w:pPr>
        <w:pStyle w:val="Heading1"/>
        <w:jc w:val="center"/>
        <w:rPr>
          <w:b w:val="0"/>
        </w:rPr>
      </w:pPr>
      <w:r w:rsidRPr="00221E56">
        <w:rPr>
          <w:b w:val="0"/>
        </w:rPr>
        <w:t>Р І Ш Е Н Н Я</w:t>
      </w:r>
    </w:p>
    <w:p w:rsidR="00975ADC" w:rsidRPr="009E3198" w:rsidRDefault="00975ADC" w:rsidP="000448E2">
      <w:pPr>
        <w:pStyle w:val="Heading1"/>
        <w:ind w:left="2250" w:firstLine="18"/>
        <w:rPr>
          <w:szCs w:val="28"/>
        </w:rPr>
      </w:pPr>
      <w:r w:rsidRPr="009E3198">
        <w:rPr>
          <w:szCs w:val="28"/>
        </w:rPr>
        <w:t xml:space="preserve">             </w:t>
      </w:r>
    </w:p>
    <w:p w:rsidR="00975ADC" w:rsidRPr="00CD2AA6" w:rsidRDefault="00975ADC" w:rsidP="00CD2AA6">
      <w:pPr>
        <w:rPr>
          <w:sz w:val="28"/>
          <w:szCs w:val="28"/>
        </w:rPr>
      </w:pPr>
      <w:r w:rsidRPr="009E3198">
        <w:rPr>
          <w:sz w:val="28"/>
          <w:szCs w:val="28"/>
        </w:rPr>
        <w:t xml:space="preserve">від  </w:t>
      </w:r>
      <w:r>
        <w:rPr>
          <w:sz w:val="28"/>
          <w:szCs w:val="28"/>
        </w:rPr>
        <w:t>06.01.2016</w:t>
      </w:r>
      <w:r w:rsidRPr="009E3198">
        <w:rPr>
          <w:sz w:val="28"/>
          <w:szCs w:val="28"/>
        </w:rPr>
        <w:t xml:space="preserve"> року </w:t>
      </w:r>
      <w:r>
        <w:rPr>
          <w:sz w:val="28"/>
          <w:szCs w:val="28"/>
        </w:rPr>
        <w:t xml:space="preserve">                </w:t>
      </w:r>
      <w:r w:rsidRPr="00A0248C">
        <w:rPr>
          <w:sz w:val="28"/>
          <w:szCs w:val="28"/>
        </w:rPr>
        <w:t>№</w:t>
      </w:r>
      <w:r>
        <w:rPr>
          <w:sz w:val="28"/>
          <w:szCs w:val="28"/>
        </w:rPr>
        <w:t>1</w:t>
      </w:r>
      <w:r w:rsidRPr="00A0248C">
        <w:rPr>
          <w:sz w:val="28"/>
          <w:szCs w:val="28"/>
        </w:rPr>
        <w:t xml:space="preserve"> </w:t>
      </w:r>
      <w:r>
        <w:rPr>
          <w:sz w:val="28"/>
          <w:szCs w:val="28"/>
        </w:rPr>
        <w:t xml:space="preserve">  </w:t>
      </w:r>
      <w:r w:rsidRPr="00D7199C">
        <w:rPr>
          <w:sz w:val="28"/>
          <w:szCs w:val="28"/>
        </w:rPr>
        <w:t xml:space="preserve">                 </w:t>
      </w:r>
      <w:r>
        <w:rPr>
          <w:sz w:val="28"/>
          <w:szCs w:val="28"/>
        </w:rPr>
        <w:t xml:space="preserve">  </w:t>
      </w:r>
      <w:r>
        <w:rPr>
          <w:sz w:val="28"/>
          <w:szCs w:val="28"/>
          <w:lang w:val="en-US"/>
        </w:rPr>
        <w:t>II</w:t>
      </w:r>
      <w:r w:rsidRPr="00D7199C">
        <w:rPr>
          <w:sz w:val="28"/>
          <w:szCs w:val="28"/>
        </w:rPr>
        <w:t xml:space="preserve"> </w:t>
      </w:r>
      <w:r>
        <w:rPr>
          <w:sz w:val="28"/>
          <w:szCs w:val="28"/>
          <w:lang w:val="uk-UA"/>
        </w:rPr>
        <w:t xml:space="preserve"> </w:t>
      </w:r>
      <w:r>
        <w:rPr>
          <w:sz w:val="28"/>
          <w:szCs w:val="28"/>
        </w:rPr>
        <w:t xml:space="preserve">чергової </w:t>
      </w:r>
      <w:r w:rsidRPr="00A0248C">
        <w:rPr>
          <w:sz w:val="28"/>
          <w:szCs w:val="28"/>
        </w:rPr>
        <w:t>сесі</w:t>
      </w:r>
      <w:r>
        <w:rPr>
          <w:sz w:val="28"/>
          <w:szCs w:val="28"/>
        </w:rPr>
        <w:t xml:space="preserve">ї </w:t>
      </w:r>
      <w:r w:rsidRPr="00A0248C">
        <w:rPr>
          <w:sz w:val="28"/>
          <w:szCs w:val="28"/>
        </w:rPr>
        <w:t>8 скликанн</w:t>
      </w:r>
      <w:r w:rsidRPr="00A0248C">
        <w:rPr>
          <w:b/>
          <w:sz w:val="28"/>
          <w:szCs w:val="28"/>
        </w:rPr>
        <w:t>я</w:t>
      </w:r>
      <w:r>
        <w:rPr>
          <w:b/>
          <w:sz w:val="28"/>
          <w:szCs w:val="28"/>
        </w:rPr>
        <w:t xml:space="preserve">       </w:t>
      </w:r>
      <w:r w:rsidRPr="009E3198">
        <w:rPr>
          <w:b/>
          <w:sz w:val="28"/>
          <w:szCs w:val="28"/>
        </w:rPr>
        <w:t xml:space="preserve">                                                                     </w:t>
      </w:r>
      <w:r w:rsidRPr="00D7199C">
        <w:rPr>
          <w:b/>
          <w:sz w:val="28"/>
          <w:szCs w:val="28"/>
        </w:rPr>
        <w:t xml:space="preserve">         </w:t>
      </w:r>
      <w:r>
        <w:rPr>
          <w:b/>
          <w:sz w:val="28"/>
          <w:szCs w:val="28"/>
          <w:lang w:val="uk-UA"/>
        </w:rPr>
        <w:t xml:space="preserve">            </w:t>
      </w:r>
      <w:r>
        <w:rPr>
          <w:sz w:val="28"/>
          <w:szCs w:val="28"/>
          <w:lang w:val="uk-UA"/>
        </w:rPr>
        <w:t xml:space="preserve"> </w:t>
      </w:r>
      <w:r w:rsidRPr="005568E7">
        <w:rPr>
          <w:sz w:val="28"/>
          <w:szCs w:val="28"/>
        </w:rPr>
        <w:t xml:space="preserve">       </w:t>
      </w:r>
    </w:p>
    <w:p w:rsidR="00975ADC" w:rsidRDefault="00975ADC" w:rsidP="00434D4D">
      <w:pPr>
        <w:pStyle w:val="4"/>
        <w:ind w:right="5954" w:firstLine="0"/>
        <w:outlineLvl w:val="3"/>
        <w:rPr>
          <w:rFonts w:ascii="Times New Roman" w:hAnsi="Times New Roman"/>
          <w:sz w:val="28"/>
          <w:szCs w:val="28"/>
        </w:rPr>
      </w:pPr>
      <w:r w:rsidRPr="005568E7">
        <w:rPr>
          <w:rFonts w:ascii="Times New Roman" w:hAnsi="Times New Roman"/>
          <w:sz w:val="28"/>
          <w:szCs w:val="28"/>
        </w:rPr>
        <w:t xml:space="preserve">Про </w:t>
      </w:r>
      <w:r>
        <w:rPr>
          <w:rFonts w:ascii="Times New Roman" w:hAnsi="Times New Roman"/>
          <w:sz w:val="28"/>
          <w:szCs w:val="28"/>
        </w:rPr>
        <w:t>сільський</w:t>
      </w:r>
      <w:r w:rsidRPr="005568E7">
        <w:rPr>
          <w:rFonts w:ascii="Times New Roman" w:hAnsi="Times New Roman"/>
          <w:sz w:val="28"/>
          <w:szCs w:val="28"/>
        </w:rPr>
        <w:t xml:space="preserve"> бюджет </w:t>
      </w:r>
      <w:r>
        <w:rPr>
          <w:rFonts w:ascii="Times New Roman" w:hAnsi="Times New Roman"/>
          <w:sz w:val="28"/>
          <w:szCs w:val="28"/>
        </w:rPr>
        <w:t xml:space="preserve">Благодатненської сільської ради </w:t>
      </w:r>
      <w:r w:rsidRPr="005568E7">
        <w:rPr>
          <w:rFonts w:ascii="Times New Roman" w:hAnsi="Times New Roman"/>
          <w:sz w:val="28"/>
          <w:szCs w:val="28"/>
        </w:rPr>
        <w:t xml:space="preserve"> на 201</w:t>
      </w:r>
      <w:r>
        <w:rPr>
          <w:rFonts w:ascii="Times New Roman" w:hAnsi="Times New Roman"/>
          <w:sz w:val="28"/>
          <w:szCs w:val="28"/>
          <w:lang w:val="ru-RU"/>
        </w:rPr>
        <w:t>7</w:t>
      </w:r>
      <w:r w:rsidRPr="005568E7">
        <w:rPr>
          <w:rFonts w:ascii="Times New Roman" w:hAnsi="Times New Roman"/>
          <w:sz w:val="28"/>
          <w:szCs w:val="28"/>
        </w:rPr>
        <w:t xml:space="preserve">  рік</w:t>
      </w:r>
    </w:p>
    <w:p w:rsidR="00975ADC" w:rsidRPr="00434D4D" w:rsidRDefault="00975ADC" w:rsidP="00434D4D">
      <w:pPr>
        <w:rPr>
          <w:lang w:val="uk-UA"/>
        </w:rPr>
      </w:pPr>
    </w:p>
    <w:p w:rsidR="00975ADC" w:rsidRPr="00434D4D" w:rsidRDefault="00975ADC" w:rsidP="00D56C8E">
      <w:pPr>
        <w:ind w:firstLine="567"/>
        <w:jc w:val="both"/>
        <w:rPr>
          <w:rFonts w:ascii="Times New Roman" w:hAnsi="Times New Roman"/>
          <w:sz w:val="28"/>
          <w:szCs w:val="28"/>
          <w:lang w:val="uk-UA"/>
        </w:rPr>
      </w:pPr>
      <w:r w:rsidRPr="005568E7">
        <w:rPr>
          <w:sz w:val="28"/>
          <w:szCs w:val="28"/>
        </w:rPr>
        <w:t xml:space="preserve">   </w:t>
      </w:r>
      <w:r w:rsidRPr="00434D4D">
        <w:rPr>
          <w:rFonts w:ascii="Times New Roman" w:hAnsi="Times New Roman"/>
          <w:sz w:val="28"/>
          <w:szCs w:val="28"/>
        </w:rPr>
        <w:t xml:space="preserve">Розглянувши  поданий  проект сільського бюджету Благодатненської сільської ради  на 2017 рік, відповідно до статей 143, 144 Конституції України, Бюджетного кодексу України, Закону України «Про Державний бюджет України на 2017 рік», на підставі пункту 23 частини першої статті 26, частин першої, четвертої статті 61 Закону України « Про місцеве самоврядування в Україні» сільська рада </w:t>
      </w:r>
    </w:p>
    <w:p w:rsidR="00975ADC" w:rsidRPr="00D56C8E" w:rsidRDefault="00975ADC" w:rsidP="00D56C8E">
      <w:pPr>
        <w:jc w:val="both"/>
        <w:rPr>
          <w:b/>
          <w:sz w:val="28"/>
          <w:szCs w:val="28"/>
          <w:lang w:val="uk-UA"/>
        </w:rPr>
      </w:pPr>
      <w:r w:rsidRPr="005568E7">
        <w:rPr>
          <w:b/>
          <w:sz w:val="28"/>
          <w:szCs w:val="28"/>
        </w:rPr>
        <w:t>ВИРІШИЛА:</w:t>
      </w:r>
    </w:p>
    <w:p w:rsidR="00975ADC" w:rsidRDefault="00975ADC" w:rsidP="000448E2">
      <w:pPr>
        <w:jc w:val="both"/>
        <w:rPr>
          <w:sz w:val="28"/>
          <w:szCs w:val="28"/>
        </w:rPr>
      </w:pPr>
      <w:r>
        <w:rPr>
          <w:b/>
          <w:sz w:val="28"/>
          <w:szCs w:val="28"/>
        </w:rPr>
        <w:t xml:space="preserve">     </w:t>
      </w:r>
      <w:r w:rsidRPr="002B789C">
        <w:rPr>
          <w:b/>
          <w:sz w:val="28"/>
          <w:szCs w:val="28"/>
        </w:rPr>
        <w:t>1.</w:t>
      </w:r>
      <w:r w:rsidRPr="005568E7">
        <w:rPr>
          <w:sz w:val="28"/>
          <w:szCs w:val="28"/>
        </w:rPr>
        <w:t xml:space="preserve">   Визначити </w:t>
      </w:r>
      <w:r>
        <w:rPr>
          <w:sz w:val="28"/>
          <w:szCs w:val="28"/>
        </w:rPr>
        <w:t xml:space="preserve"> на 2017 рік : </w:t>
      </w:r>
    </w:p>
    <w:p w:rsidR="00975ADC" w:rsidRPr="00434D4D" w:rsidRDefault="00975ADC" w:rsidP="00434D4D">
      <w:pPr>
        <w:pStyle w:val="BodyTextIndent"/>
        <w:ind w:firstLine="567"/>
        <w:rPr>
          <w:b/>
          <w:bCs/>
          <w:sz w:val="28"/>
          <w:szCs w:val="28"/>
        </w:rPr>
      </w:pPr>
      <w:r>
        <w:rPr>
          <w:sz w:val="28"/>
          <w:szCs w:val="28"/>
        </w:rPr>
        <w:t>- загальний обсяг доходів</w:t>
      </w:r>
      <w:r w:rsidRPr="005568E7">
        <w:rPr>
          <w:sz w:val="28"/>
          <w:szCs w:val="28"/>
        </w:rPr>
        <w:t xml:space="preserve"> </w:t>
      </w:r>
      <w:r>
        <w:rPr>
          <w:sz w:val="28"/>
          <w:szCs w:val="28"/>
        </w:rPr>
        <w:t xml:space="preserve">сільського </w:t>
      </w:r>
      <w:r w:rsidRPr="005568E7">
        <w:rPr>
          <w:sz w:val="28"/>
          <w:szCs w:val="28"/>
        </w:rPr>
        <w:t xml:space="preserve"> бюджету у сумі </w:t>
      </w:r>
      <w:r>
        <w:rPr>
          <w:b/>
          <w:sz w:val="28"/>
          <w:szCs w:val="28"/>
        </w:rPr>
        <w:t>36794693</w:t>
      </w:r>
      <w:r w:rsidRPr="00975B31">
        <w:rPr>
          <w:b/>
          <w:sz w:val="28"/>
          <w:szCs w:val="28"/>
        </w:rPr>
        <w:t>,00</w:t>
      </w:r>
      <w:r w:rsidRPr="004E6345">
        <w:rPr>
          <w:b/>
          <w:sz w:val="28"/>
          <w:szCs w:val="28"/>
        </w:rPr>
        <w:t>гривень</w:t>
      </w:r>
      <w:r w:rsidRPr="002B789C">
        <w:rPr>
          <w:sz w:val="28"/>
          <w:szCs w:val="28"/>
        </w:rPr>
        <w:t>.,</w:t>
      </w:r>
      <w:r>
        <w:rPr>
          <w:sz w:val="28"/>
          <w:szCs w:val="28"/>
        </w:rPr>
        <w:t xml:space="preserve"> в тому числі доходи </w:t>
      </w:r>
      <w:r w:rsidRPr="005568E7">
        <w:rPr>
          <w:sz w:val="28"/>
          <w:szCs w:val="28"/>
        </w:rPr>
        <w:t xml:space="preserve">загального  фонду </w:t>
      </w:r>
      <w:r>
        <w:rPr>
          <w:sz w:val="28"/>
          <w:szCs w:val="28"/>
        </w:rPr>
        <w:t xml:space="preserve"> сільського</w:t>
      </w:r>
      <w:r w:rsidRPr="005568E7">
        <w:rPr>
          <w:sz w:val="28"/>
          <w:szCs w:val="28"/>
        </w:rPr>
        <w:t xml:space="preserve"> бюджету </w:t>
      </w:r>
      <w:r>
        <w:rPr>
          <w:sz w:val="28"/>
          <w:szCs w:val="28"/>
        </w:rPr>
        <w:t xml:space="preserve">– в сумі </w:t>
      </w:r>
      <w:r>
        <w:rPr>
          <w:b/>
          <w:bCs/>
          <w:sz w:val="28"/>
          <w:szCs w:val="28"/>
        </w:rPr>
        <w:t>36487973,00</w:t>
      </w:r>
      <w:r w:rsidRPr="004E6345">
        <w:rPr>
          <w:b/>
          <w:sz w:val="28"/>
          <w:szCs w:val="28"/>
        </w:rPr>
        <w:t>гривень</w:t>
      </w:r>
      <w:r>
        <w:rPr>
          <w:sz w:val="28"/>
          <w:szCs w:val="28"/>
        </w:rPr>
        <w:t xml:space="preserve">,  доходи </w:t>
      </w:r>
      <w:r w:rsidRPr="005568E7">
        <w:rPr>
          <w:sz w:val="28"/>
          <w:szCs w:val="28"/>
        </w:rPr>
        <w:t xml:space="preserve">спеціального фонду </w:t>
      </w:r>
      <w:r>
        <w:rPr>
          <w:sz w:val="28"/>
          <w:szCs w:val="28"/>
        </w:rPr>
        <w:t xml:space="preserve">сільського </w:t>
      </w:r>
      <w:r w:rsidRPr="005568E7">
        <w:rPr>
          <w:sz w:val="28"/>
          <w:szCs w:val="28"/>
        </w:rPr>
        <w:t>бюджету</w:t>
      </w:r>
      <w:r>
        <w:rPr>
          <w:sz w:val="28"/>
          <w:szCs w:val="28"/>
        </w:rPr>
        <w:t xml:space="preserve"> –</w:t>
      </w:r>
      <w:r w:rsidRPr="005568E7">
        <w:rPr>
          <w:sz w:val="28"/>
          <w:szCs w:val="28"/>
        </w:rPr>
        <w:t xml:space="preserve"> </w:t>
      </w:r>
      <w:r>
        <w:rPr>
          <w:sz w:val="28"/>
          <w:szCs w:val="28"/>
        </w:rPr>
        <w:t xml:space="preserve">в сумі </w:t>
      </w:r>
      <w:r>
        <w:rPr>
          <w:b/>
          <w:bCs/>
          <w:sz w:val="28"/>
          <w:szCs w:val="28"/>
        </w:rPr>
        <w:t>306720,00</w:t>
      </w:r>
      <w:r w:rsidRPr="004E6345">
        <w:rPr>
          <w:b/>
          <w:sz w:val="28"/>
          <w:szCs w:val="28"/>
        </w:rPr>
        <w:t xml:space="preserve"> гривень</w:t>
      </w:r>
      <w:r>
        <w:rPr>
          <w:sz w:val="28"/>
          <w:szCs w:val="28"/>
        </w:rPr>
        <w:t>, згідно з додат</w:t>
      </w:r>
      <w:r w:rsidRPr="00E14E9F">
        <w:rPr>
          <w:sz w:val="28"/>
          <w:szCs w:val="28"/>
        </w:rPr>
        <w:t>к</w:t>
      </w:r>
      <w:r>
        <w:rPr>
          <w:sz w:val="28"/>
          <w:szCs w:val="28"/>
        </w:rPr>
        <w:t>ом</w:t>
      </w:r>
      <w:r w:rsidRPr="00E14E9F">
        <w:rPr>
          <w:sz w:val="28"/>
          <w:szCs w:val="28"/>
        </w:rPr>
        <w:t xml:space="preserve"> </w:t>
      </w:r>
      <w:r>
        <w:rPr>
          <w:sz w:val="28"/>
          <w:szCs w:val="28"/>
        </w:rPr>
        <w:t>№</w:t>
      </w:r>
      <w:r w:rsidRPr="00E14E9F">
        <w:rPr>
          <w:sz w:val="28"/>
          <w:szCs w:val="28"/>
        </w:rPr>
        <w:t>1</w:t>
      </w:r>
      <w:r>
        <w:rPr>
          <w:sz w:val="28"/>
          <w:szCs w:val="28"/>
        </w:rPr>
        <w:t xml:space="preserve"> цього рішення;</w:t>
      </w:r>
    </w:p>
    <w:p w:rsidR="00975ADC" w:rsidRPr="00434D4D" w:rsidRDefault="00975ADC" w:rsidP="000448E2">
      <w:pPr>
        <w:jc w:val="both"/>
        <w:rPr>
          <w:bCs/>
          <w:sz w:val="28"/>
          <w:szCs w:val="28"/>
        </w:rPr>
      </w:pPr>
      <w:r>
        <w:rPr>
          <w:b/>
        </w:rPr>
        <w:t xml:space="preserve">         </w:t>
      </w:r>
      <w:r w:rsidRPr="002B789C">
        <w:rPr>
          <w:b/>
        </w:rPr>
        <w:t xml:space="preserve"> -</w:t>
      </w:r>
      <w:r>
        <w:rPr>
          <w:b/>
          <w:sz w:val="28"/>
          <w:szCs w:val="28"/>
        </w:rPr>
        <w:t xml:space="preserve">  </w:t>
      </w:r>
      <w:r w:rsidRPr="00E95E9C">
        <w:rPr>
          <w:sz w:val="28"/>
          <w:szCs w:val="28"/>
        </w:rPr>
        <w:t>загальний обсяг видатків</w:t>
      </w:r>
      <w:r w:rsidRPr="005568E7">
        <w:rPr>
          <w:sz w:val="28"/>
          <w:szCs w:val="28"/>
        </w:rPr>
        <w:t xml:space="preserve"> </w:t>
      </w:r>
      <w:r>
        <w:rPr>
          <w:sz w:val="28"/>
          <w:szCs w:val="28"/>
        </w:rPr>
        <w:t>сільського  бюджету  в</w:t>
      </w:r>
      <w:r w:rsidRPr="005568E7">
        <w:rPr>
          <w:sz w:val="28"/>
          <w:szCs w:val="28"/>
        </w:rPr>
        <w:t xml:space="preserve"> сумі </w:t>
      </w:r>
      <w:r>
        <w:rPr>
          <w:b/>
          <w:color w:val="000000"/>
          <w:sz w:val="28"/>
          <w:szCs w:val="28"/>
        </w:rPr>
        <w:t>36794693,00грн</w:t>
      </w:r>
      <w:r w:rsidRPr="002B789C">
        <w:rPr>
          <w:sz w:val="28"/>
          <w:szCs w:val="28"/>
        </w:rPr>
        <w:t>.,</w:t>
      </w:r>
      <w:r w:rsidRPr="005568E7">
        <w:rPr>
          <w:sz w:val="28"/>
          <w:szCs w:val="28"/>
        </w:rPr>
        <w:t xml:space="preserve">  у тому числі</w:t>
      </w:r>
      <w:r>
        <w:rPr>
          <w:sz w:val="28"/>
          <w:szCs w:val="28"/>
        </w:rPr>
        <w:t xml:space="preserve"> обсяг видатків </w:t>
      </w:r>
      <w:r w:rsidRPr="005568E7">
        <w:rPr>
          <w:sz w:val="28"/>
          <w:szCs w:val="28"/>
        </w:rPr>
        <w:t xml:space="preserve"> загального фонду</w:t>
      </w:r>
      <w:r>
        <w:rPr>
          <w:sz w:val="28"/>
          <w:szCs w:val="28"/>
        </w:rPr>
        <w:t xml:space="preserve"> бюджету – в сумі </w:t>
      </w:r>
      <w:r>
        <w:rPr>
          <w:b/>
          <w:sz w:val="28"/>
          <w:szCs w:val="28"/>
        </w:rPr>
        <w:t>36487973,00грн.,</w:t>
      </w:r>
      <w:r>
        <w:rPr>
          <w:sz w:val="28"/>
          <w:szCs w:val="28"/>
        </w:rPr>
        <w:t>та  видатків</w:t>
      </w:r>
      <w:r w:rsidRPr="005568E7">
        <w:rPr>
          <w:sz w:val="28"/>
          <w:szCs w:val="28"/>
        </w:rPr>
        <w:t xml:space="preserve">   спеціального фонду</w:t>
      </w:r>
      <w:r>
        <w:rPr>
          <w:sz w:val="28"/>
          <w:szCs w:val="28"/>
        </w:rPr>
        <w:t xml:space="preserve"> </w:t>
      </w:r>
      <w:r w:rsidRPr="005568E7">
        <w:rPr>
          <w:sz w:val="28"/>
          <w:szCs w:val="28"/>
        </w:rPr>
        <w:t xml:space="preserve"> бюджету  </w:t>
      </w:r>
      <w:r>
        <w:rPr>
          <w:sz w:val="28"/>
          <w:szCs w:val="28"/>
        </w:rPr>
        <w:t xml:space="preserve">- в сумі </w:t>
      </w:r>
      <w:r>
        <w:rPr>
          <w:b/>
          <w:bCs/>
          <w:sz w:val="28"/>
          <w:szCs w:val="28"/>
        </w:rPr>
        <w:t>306720,00грн.</w:t>
      </w:r>
      <w:r>
        <w:rPr>
          <w:sz w:val="28"/>
          <w:szCs w:val="28"/>
        </w:rPr>
        <w:t>, згідно з додат</w:t>
      </w:r>
      <w:r w:rsidRPr="00E14E9F">
        <w:rPr>
          <w:sz w:val="28"/>
          <w:szCs w:val="28"/>
        </w:rPr>
        <w:t>к</w:t>
      </w:r>
      <w:r>
        <w:rPr>
          <w:sz w:val="28"/>
          <w:szCs w:val="28"/>
        </w:rPr>
        <w:t>ом</w:t>
      </w:r>
      <w:r w:rsidRPr="00E14E9F">
        <w:rPr>
          <w:sz w:val="28"/>
          <w:szCs w:val="28"/>
        </w:rPr>
        <w:t xml:space="preserve"> </w:t>
      </w:r>
      <w:r>
        <w:rPr>
          <w:sz w:val="28"/>
          <w:szCs w:val="28"/>
        </w:rPr>
        <w:t>№2 цього рішення</w:t>
      </w:r>
      <w:r w:rsidRPr="00A72F32">
        <w:rPr>
          <w:bCs/>
          <w:sz w:val="28"/>
          <w:szCs w:val="28"/>
        </w:rPr>
        <w:t>.</w:t>
      </w:r>
    </w:p>
    <w:p w:rsidR="00975ADC" w:rsidRPr="00A72F32" w:rsidRDefault="00975ADC" w:rsidP="000448E2">
      <w:pPr>
        <w:jc w:val="both"/>
        <w:rPr>
          <w:bCs/>
          <w:sz w:val="28"/>
          <w:szCs w:val="28"/>
        </w:rPr>
      </w:pPr>
      <w:r>
        <w:rPr>
          <w:b/>
          <w:sz w:val="28"/>
          <w:szCs w:val="28"/>
        </w:rPr>
        <w:t xml:space="preserve">       2. </w:t>
      </w:r>
      <w:r>
        <w:rPr>
          <w:sz w:val="28"/>
          <w:szCs w:val="28"/>
        </w:rPr>
        <w:t>Затвердити бюджетні призначення головним розпорядникам коштів сільського бюджету на 2017 рік у розрізі відповідальних виконавців за бюджетними програмами, у тому числі по загальному фонду –</w:t>
      </w:r>
      <w:r>
        <w:rPr>
          <w:b/>
          <w:sz w:val="28"/>
          <w:szCs w:val="28"/>
        </w:rPr>
        <w:t>36487973,00грн.,</w:t>
      </w:r>
      <w:r w:rsidRPr="001F15F8">
        <w:rPr>
          <w:b/>
          <w:sz w:val="28"/>
          <w:szCs w:val="28"/>
        </w:rPr>
        <w:t xml:space="preserve"> </w:t>
      </w:r>
      <w:r>
        <w:rPr>
          <w:sz w:val="28"/>
          <w:szCs w:val="28"/>
        </w:rPr>
        <w:t xml:space="preserve"> спеціальному фонду – в сумі </w:t>
      </w:r>
      <w:r>
        <w:rPr>
          <w:b/>
          <w:bCs/>
          <w:sz w:val="28"/>
          <w:szCs w:val="28"/>
        </w:rPr>
        <w:t>306720,00</w:t>
      </w:r>
      <w:r>
        <w:rPr>
          <w:b/>
          <w:sz w:val="28"/>
          <w:szCs w:val="28"/>
        </w:rPr>
        <w:t xml:space="preserve"> грн.</w:t>
      </w:r>
      <w:r>
        <w:rPr>
          <w:sz w:val="28"/>
          <w:szCs w:val="28"/>
        </w:rPr>
        <w:t>, згідно з додат</w:t>
      </w:r>
      <w:r w:rsidRPr="00E14E9F">
        <w:rPr>
          <w:sz w:val="28"/>
          <w:szCs w:val="28"/>
        </w:rPr>
        <w:t>к</w:t>
      </w:r>
      <w:r>
        <w:rPr>
          <w:sz w:val="28"/>
          <w:szCs w:val="28"/>
        </w:rPr>
        <w:t>ом</w:t>
      </w:r>
      <w:r w:rsidRPr="00E14E9F">
        <w:rPr>
          <w:sz w:val="28"/>
          <w:szCs w:val="28"/>
        </w:rPr>
        <w:t xml:space="preserve"> </w:t>
      </w:r>
      <w:r>
        <w:rPr>
          <w:sz w:val="28"/>
          <w:szCs w:val="28"/>
        </w:rPr>
        <w:t>№2 цього рішення</w:t>
      </w:r>
      <w:r w:rsidRPr="00A72F32">
        <w:rPr>
          <w:bCs/>
          <w:sz w:val="28"/>
          <w:szCs w:val="28"/>
        </w:rPr>
        <w:t>.</w:t>
      </w:r>
    </w:p>
    <w:p w:rsidR="00975ADC" w:rsidRDefault="00975ADC" w:rsidP="000448E2">
      <w:pPr>
        <w:jc w:val="both"/>
        <w:rPr>
          <w:b/>
          <w:sz w:val="28"/>
          <w:szCs w:val="28"/>
        </w:rPr>
      </w:pPr>
      <w:r>
        <w:rPr>
          <w:b/>
          <w:sz w:val="28"/>
          <w:szCs w:val="28"/>
        </w:rPr>
        <w:t xml:space="preserve">3. </w:t>
      </w:r>
      <w:r>
        <w:rPr>
          <w:sz w:val="28"/>
          <w:szCs w:val="28"/>
        </w:rPr>
        <w:t xml:space="preserve">Визначити розмір  </w:t>
      </w:r>
      <w:r w:rsidRPr="00E95E9C">
        <w:rPr>
          <w:sz w:val="28"/>
          <w:szCs w:val="28"/>
        </w:rPr>
        <w:t>оборотн</w:t>
      </w:r>
      <w:r>
        <w:rPr>
          <w:sz w:val="28"/>
          <w:szCs w:val="28"/>
        </w:rPr>
        <w:t>ого</w:t>
      </w:r>
      <w:r w:rsidRPr="00E95E9C">
        <w:rPr>
          <w:sz w:val="28"/>
          <w:szCs w:val="28"/>
        </w:rPr>
        <w:t xml:space="preserve"> зали</w:t>
      </w:r>
      <w:r>
        <w:rPr>
          <w:sz w:val="28"/>
          <w:szCs w:val="28"/>
        </w:rPr>
        <w:t>ш</w:t>
      </w:r>
      <w:r w:rsidRPr="00E95E9C">
        <w:rPr>
          <w:sz w:val="28"/>
          <w:szCs w:val="28"/>
        </w:rPr>
        <w:t>к</w:t>
      </w:r>
      <w:r>
        <w:rPr>
          <w:sz w:val="28"/>
          <w:szCs w:val="28"/>
        </w:rPr>
        <w:t>у</w:t>
      </w:r>
      <w:r w:rsidRPr="001C6E6E">
        <w:rPr>
          <w:b/>
          <w:sz w:val="28"/>
          <w:szCs w:val="28"/>
        </w:rPr>
        <w:t xml:space="preserve"> </w:t>
      </w:r>
      <w:r w:rsidRPr="00E95E9C">
        <w:rPr>
          <w:sz w:val="28"/>
          <w:szCs w:val="28"/>
        </w:rPr>
        <w:t>бюджетних коштів</w:t>
      </w:r>
      <w:r w:rsidRPr="001C6E6E">
        <w:rPr>
          <w:b/>
          <w:sz w:val="28"/>
          <w:szCs w:val="28"/>
        </w:rPr>
        <w:t xml:space="preserve"> </w:t>
      </w:r>
      <w:r>
        <w:rPr>
          <w:sz w:val="28"/>
          <w:szCs w:val="28"/>
        </w:rPr>
        <w:t>сільського</w:t>
      </w:r>
      <w:r w:rsidRPr="005568E7">
        <w:rPr>
          <w:sz w:val="28"/>
          <w:szCs w:val="28"/>
        </w:rPr>
        <w:t xml:space="preserve"> бюджету </w:t>
      </w:r>
      <w:r>
        <w:rPr>
          <w:sz w:val="28"/>
          <w:szCs w:val="28"/>
        </w:rPr>
        <w:t xml:space="preserve">Благодатненської сільської ради в </w:t>
      </w:r>
      <w:r w:rsidRPr="0089457F">
        <w:rPr>
          <w:sz w:val="28"/>
          <w:szCs w:val="28"/>
        </w:rPr>
        <w:t xml:space="preserve">сумі </w:t>
      </w:r>
      <w:r>
        <w:rPr>
          <w:b/>
          <w:sz w:val="28"/>
          <w:szCs w:val="28"/>
        </w:rPr>
        <w:t>700000,00</w:t>
      </w:r>
      <w:r w:rsidRPr="00F1487B">
        <w:rPr>
          <w:b/>
          <w:sz w:val="28"/>
          <w:szCs w:val="28"/>
        </w:rPr>
        <w:t xml:space="preserve"> гривень.</w:t>
      </w:r>
    </w:p>
    <w:p w:rsidR="00975ADC" w:rsidRDefault="00975ADC" w:rsidP="000448E2">
      <w:pPr>
        <w:jc w:val="both"/>
        <w:rPr>
          <w:color w:val="FF6600"/>
          <w:sz w:val="28"/>
          <w:szCs w:val="28"/>
        </w:rPr>
      </w:pPr>
    </w:p>
    <w:p w:rsidR="00975ADC" w:rsidRPr="00434D4D" w:rsidRDefault="00975ADC" w:rsidP="000448E2">
      <w:pPr>
        <w:jc w:val="both"/>
        <w:rPr>
          <w:bCs/>
          <w:sz w:val="28"/>
          <w:szCs w:val="28"/>
        </w:rPr>
      </w:pPr>
      <w:r w:rsidRPr="00231EA9">
        <w:rPr>
          <w:bCs/>
          <w:sz w:val="28"/>
          <w:szCs w:val="28"/>
        </w:rPr>
        <w:t>4.</w:t>
      </w:r>
      <w:r w:rsidRPr="00231EA9">
        <w:rPr>
          <w:sz w:val="28"/>
          <w:szCs w:val="28"/>
        </w:rPr>
        <w:t xml:space="preserve"> Затвердити на 2017 рік міжбюджетн</w:t>
      </w:r>
      <w:r>
        <w:rPr>
          <w:sz w:val="28"/>
          <w:szCs w:val="28"/>
        </w:rPr>
        <w:t>і</w:t>
      </w:r>
      <w:r w:rsidRPr="00231EA9">
        <w:rPr>
          <w:sz w:val="28"/>
          <w:szCs w:val="28"/>
        </w:rPr>
        <w:t xml:space="preserve"> трансферт</w:t>
      </w:r>
      <w:r>
        <w:rPr>
          <w:sz w:val="28"/>
          <w:szCs w:val="28"/>
        </w:rPr>
        <w:t>и</w:t>
      </w:r>
      <w:r w:rsidRPr="00231EA9">
        <w:rPr>
          <w:sz w:val="28"/>
          <w:szCs w:val="28"/>
        </w:rPr>
        <w:t xml:space="preserve">, згідно з додатком </w:t>
      </w:r>
      <w:r>
        <w:rPr>
          <w:sz w:val="28"/>
          <w:szCs w:val="28"/>
        </w:rPr>
        <w:t>№3</w:t>
      </w:r>
      <w:r w:rsidRPr="00231EA9">
        <w:rPr>
          <w:sz w:val="28"/>
          <w:szCs w:val="28"/>
        </w:rPr>
        <w:t xml:space="preserve"> цього рішення</w:t>
      </w:r>
      <w:r w:rsidRPr="00231EA9">
        <w:rPr>
          <w:bCs/>
          <w:sz w:val="28"/>
          <w:szCs w:val="28"/>
        </w:rPr>
        <w:t>.</w:t>
      </w:r>
    </w:p>
    <w:p w:rsidR="00975ADC" w:rsidRPr="00434D4D" w:rsidRDefault="00975ADC" w:rsidP="000448E2">
      <w:pPr>
        <w:jc w:val="both"/>
        <w:rPr>
          <w:sz w:val="28"/>
          <w:szCs w:val="28"/>
        </w:rPr>
      </w:pPr>
      <w:r w:rsidRPr="005F1D22">
        <w:rPr>
          <w:sz w:val="28"/>
          <w:szCs w:val="28"/>
        </w:rPr>
        <w:t>Надати право сільській раді за погодженням з постійною комісією сільської ради з питань АПК, земельних ресурсів,  економічного планування та бюджету, за умови внесення змін до обсягів міжбюджетних трансфертів з інших бюджетів, що вплине на збільшення або зменшення дохідної та видаткової частини сільського бюджету, проводити їх розподіл та перерозподіл із внесенням відповідних змін до розпису сільського бюджету Благодатненської сільської ради на 2017рік з наступним затвердженням на сесії сільської ради.</w:t>
      </w:r>
    </w:p>
    <w:p w:rsidR="00975ADC" w:rsidRPr="005568E7" w:rsidRDefault="00975ADC" w:rsidP="000448E2">
      <w:pPr>
        <w:pStyle w:val="BodyTextIndent"/>
        <w:ind w:firstLine="0"/>
        <w:rPr>
          <w:sz w:val="28"/>
          <w:szCs w:val="28"/>
        </w:rPr>
      </w:pPr>
      <w:r>
        <w:rPr>
          <w:b/>
          <w:sz w:val="28"/>
          <w:szCs w:val="28"/>
        </w:rPr>
        <w:t>5</w:t>
      </w:r>
      <w:r w:rsidRPr="00726D2B">
        <w:rPr>
          <w:b/>
          <w:sz w:val="28"/>
          <w:szCs w:val="28"/>
        </w:rPr>
        <w:t>.</w:t>
      </w:r>
      <w:r>
        <w:rPr>
          <w:sz w:val="28"/>
          <w:szCs w:val="28"/>
        </w:rPr>
        <w:t xml:space="preserve"> </w:t>
      </w:r>
      <w:r w:rsidRPr="005568E7">
        <w:rPr>
          <w:sz w:val="28"/>
          <w:szCs w:val="28"/>
        </w:rPr>
        <w:t xml:space="preserve">Затвердити </w:t>
      </w:r>
      <w:r w:rsidRPr="00726D2B">
        <w:rPr>
          <w:b/>
          <w:sz w:val="28"/>
          <w:szCs w:val="28"/>
        </w:rPr>
        <w:t>перелік захищених статей  видатків загального фонду</w:t>
      </w:r>
      <w:r w:rsidRPr="005568E7">
        <w:rPr>
          <w:sz w:val="28"/>
          <w:szCs w:val="28"/>
        </w:rPr>
        <w:t xml:space="preserve"> </w:t>
      </w:r>
      <w:r>
        <w:rPr>
          <w:sz w:val="28"/>
          <w:szCs w:val="28"/>
        </w:rPr>
        <w:t>сільського</w:t>
      </w:r>
      <w:r w:rsidRPr="005568E7">
        <w:rPr>
          <w:sz w:val="28"/>
          <w:szCs w:val="28"/>
        </w:rPr>
        <w:t xml:space="preserve"> бюджету на 201</w:t>
      </w:r>
      <w:r>
        <w:rPr>
          <w:sz w:val="28"/>
          <w:szCs w:val="28"/>
          <w:lang w:val="ru-RU"/>
        </w:rPr>
        <w:t>7</w:t>
      </w:r>
      <w:r w:rsidRPr="005568E7">
        <w:rPr>
          <w:sz w:val="28"/>
          <w:szCs w:val="28"/>
        </w:rPr>
        <w:t xml:space="preserve"> рік за їх економічною  структурою: </w:t>
      </w:r>
    </w:p>
    <w:p w:rsidR="00975ADC" w:rsidRPr="005568E7" w:rsidRDefault="00975ADC" w:rsidP="000448E2">
      <w:pPr>
        <w:ind w:left="851" w:right="567"/>
        <w:jc w:val="both"/>
        <w:rPr>
          <w:sz w:val="28"/>
          <w:szCs w:val="28"/>
        </w:rPr>
      </w:pPr>
      <w:r>
        <w:rPr>
          <w:sz w:val="28"/>
          <w:szCs w:val="28"/>
        </w:rPr>
        <w:t>- оплата праці працівників бюджетних установ;</w:t>
      </w:r>
    </w:p>
    <w:p w:rsidR="00975ADC" w:rsidRPr="005568E7" w:rsidRDefault="00975ADC" w:rsidP="000448E2">
      <w:pPr>
        <w:ind w:left="851" w:right="567"/>
        <w:jc w:val="both"/>
        <w:rPr>
          <w:sz w:val="28"/>
          <w:szCs w:val="28"/>
        </w:rPr>
      </w:pPr>
      <w:r w:rsidRPr="005568E7">
        <w:rPr>
          <w:sz w:val="28"/>
          <w:szCs w:val="28"/>
        </w:rPr>
        <w:t xml:space="preserve">- нарахування на </w:t>
      </w:r>
      <w:r>
        <w:rPr>
          <w:sz w:val="28"/>
          <w:szCs w:val="28"/>
        </w:rPr>
        <w:t>заробітну плату</w:t>
      </w:r>
      <w:r w:rsidRPr="005568E7">
        <w:rPr>
          <w:sz w:val="28"/>
          <w:szCs w:val="28"/>
        </w:rPr>
        <w:t>;</w:t>
      </w:r>
    </w:p>
    <w:p w:rsidR="00975ADC" w:rsidRPr="005568E7" w:rsidRDefault="00975ADC" w:rsidP="000448E2">
      <w:pPr>
        <w:ind w:right="567" w:firstLine="567"/>
        <w:jc w:val="both"/>
        <w:rPr>
          <w:sz w:val="28"/>
          <w:szCs w:val="28"/>
        </w:rPr>
      </w:pPr>
      <w:r w:rsidRPr="005568E7">
        <w:rPr>
          <w:sz w:val="28"/>
          <w:szCs w:val="28"/>
        </w:rPr>
        <w:t xml:space="preserve">    -</w:t>
      </w:r>
      <w:r>
        <w:rPr>
          <w:sz w:val="28"/>
          <w:szCs w:val="28"/>
        </w:rPr>
        <w:t xml:space="preserve"> забезпечення</w:t>
      </w:r>
      <w:r w:rsidRPr="005568E7">
        <w:rPr>
          <w:sz w:val="28"/>
          <w:szCs w:val="28"/>
        </w:rPr>
        <w:t xml:space="preserve"> </w:t>
      </w:r>
      <w:r>
        <w:rPr>
          <w:sz w:val="28"/>
          <w:szCs w:val="28"/>
        </w:rPr>
        <w:t>продуктами харчування</w:t>
      </w:r>
      <w:r w:rsidRPr="005568E7">
        <w:rPr>
          <w:sz w:val="28"/>
          <w:szCs w:val="28"/>
        </w:rPr>
        <w:t>;</w:t>
      </w:r>
    </w:p>
    <w:p w:rsidR="00975ADC" w:rsidRPr="005568E7" w:rsidRDefault="00975ADC" w:rsidP="000448E2">
      <w:pPr>
        <w:ind w:left="851" w:right="567"/>
        <w:jc w:val="both"/>
        <w:rPr>
          <w:sz w:val="28"/>
          <w:szCs w:val="28"/>
        </w:rPr>
      </w:pPr>
      <w:r w:rsidRPr="005568E7">
        <w:rPr>
          <w:sz w:val="28"/>
          <w:szCs w:val="28"/>
        </w:rPr>
        <w:t>- оплата комунальних послуг та енергоносіїв;</w:t>
      </w:r>
    </w:p>
    <w:p w:rsidR="00975ADC" w:rsidRDefault="00975ADC" w:rsidP="000448E2">
      <w:pPr>
        <w:ind w:left="851" w:right="567"/>
        <w:jc w:val="both"/>
        <w:rPr>
          <w:sz w:val="28"/>
          <w:szCs w:val="28"/>
        </w:rPr>
      </w:pPr>
      <w:r>
        <w:rPr>
          <w:sz w:val="28"/>
          <w:szCs w:val="28"/>
        </w:rPr>
        <w:t>- поточні трансферти населенню;</w:t>
      </w:r>
    </w:p>
    <w:p w:rsidR="00975ADC" w:rsidRDefault="00975ADC" w:rsidP="000448E2">
      <w:pPr>
        <w:ind w:left="851" w:right="567"/>
        <w:jc w:val="both"/>
        <w:rPr>
          <w:sz w:val="28"/>
          <w:szCs w:val="28"/>
        </w:rPr>
      </w:pPr>
      <w:r>
        <w:rPr>
          <w:sz w:val="28"/>
          <w:szCs w:val="28"/>
        </w:rPr>
        <w:t>- поточні трансферти місцевим бюджетам;</w:t>
      </w:r>
    </w:p>
    <w:p w:rsidR="00975ADC" w:rsidRDefault="00975ADC" w:rsidP="00434D4D">
      <w:pPr>
        <w:ind w:firstLine="567"/>
        <w:jc w:val="both"/>
        <w:rPr>
          <w:sz w:val="28"/>
          <w:szCs w:val="28"/>
        </w:rPr>
      </w:pPr>
      <w:r>
        <w:rPr>
          <w:sz w:val="28"/>
          <w:szCs w:val="28"/>
        </w:rPr>
        <w:t xml:space="preserve">    -</w:t>
      </w:r>
      <w:r w:rsidRPr="00D22F07">
        <w:rPr>
          <w:sz w:val="28"/>
          <w:szCs w:val="28"/>
        </w:rPr>
        <w:t xml:space="preserve"> </w:t>
      </w:r>
      <w:r>
        <w:rPr>
          <w:sz w:val="28"/>
          <w:szCs w:val="28"/>
        </w:rPr>
        <w:t>оплата енергосервісу</w:t>
      </w:r>
      <w:r>
        <w:rPr>
          <w:sz w:val="28"/>
          <w:szCs w:val="28"/>
          <w:lang w:val="uk-UA"/>
        </w:rPr>
        <w:t xml:space="preserve"> </w:t>
      </w:r>
      <w:r>
        <w:rPr>
          <w:sz w:val="28"/>
          <w:szCs w:val="28"/>
        </w:rPr>
        <w:t xml:space="preserve">                                                   </w:t>
      </w:r>
    </w:p>
    <w:p w:rsidR="00975ADC" w:rsidRPr="00434D4D" w:rsidRDefault="00975ADC" w:rsidP="000448E2">
      <w:pPr>
        <w:ind w:right="567"/>
        <w:jc w:val="both"/>
        <w:rPr>
          <w:sz w:val="28"/>
          <w:szCs w:val="28"/>
        </w:rPr>
      </w:pPr>
      <w:r>
        <w:rPr>
          <w:sz w:val="28"/>
          <w:szCs w:val="28"/>
        </w:rPr>
        <w:t xml:space="preserve">6. </w:t>
      </w:r>
      <w:r w:rsidRPr="007F6BEF">
        <w:rPr>
          <w:sz w:val="28"/>
          <w:szCs w:val="28"/>
        </w:rPr>
        <w:t xml:space="preserve">Затвердити у складі видатків </w:t>
      </w:r>
      <w:r>
        <w:rPr>
          <w:sz w:val="28"/>
          <w:szCs w:val="28"/>
        </w:rPr>
        <w:t>місцевого</w:t>
      </w:r>
      <w:r w:rsidRPr="007F6BEF">
        <w:rPr>
          <w:sz w:val="28"/>
          <w:szCs w:val="28"/>
        </w:rPr>
        <w:t xml:space="preserve"> бюджету кошти на реалізацію </w:t>
      </w:r>
      <w:r>
        <w:rPr>
          <w:sz w:val="28"/>
          <w:szCs w:val="28"/>
        </w:rPr>
        <w:t>місцевих</w:t>
      </w:r>
      <w:r w:rsidRPr="007F6BEF">
        <w:rPr>
          <w:sz w:val="28"/>
          <w:szCs w:val="28"/>
        </w:rPr>
        <w:t xml:space="preserve"> </w:t>
      </w:r>
      <w:r>
        <w:rPr>
          <w:sz w:val="28"/>
          <w:szCs w:val="28"/>
        </w:rPr>
        <w:t xml:space="preserve">(регіональних) </w:t>
      </w:r>
      <w:r w:rsidRPr="007F6BEF">
        <w:rPr>
          <w:sz w:val="28"/>
          <w:szCs w:val="28"/>
        </w:rPr>
        <w:t xml:space="preserve">програм </w:t>
      </w:r>
      <w:r>
        <w:rPr>
          <w:sz w:val="28"/>
          <w:szCs w:val="28"/>
        </w:rPr>
        <w:t xml:space="preserve">у </w:t>
      </w:r>
      <w:r w:rsidRPr="00320A94">
        <w:rPr>
          <w:sz w:val="28"/>
          <w:szCs w:val="28"/>
        </w:rPr>
        <w:t xml:space="preserve">сумі </w:t>
      </w:r>
      <w:r w:rsidRPr="006469E7">
        <w:rPr>
          <w:sz w:val="28"/>
          <w:szCs w:val="28"/>
        </w:rPr>
        <w:t>1067637</w:t>
      </w:r>
      <w:r>
        <w:rPr>
          <w:sz w:val="28"/>
          <w:szCs w:val="28"/>
        </w:rPr>
        <w:t>,00</w:t>
      </w:r>
      <w:r w:rsidRPr="007F6BEF">
        <w:rPr>
          <w:sz w:val="28"/>
          <w:szCs w:val="28"/>
        </w:rPr>
        <w:t>гривень</w:t>
      </w:r>
      <w:r>
        <w:rPr>
          <w:sz w:val="28"/>
          <w:szCs w:val="28"/>
        </w:rPr>
        <w:t xml:space="preserve">, </w:t>
      </w:r>
      <w:r w:rsidRPr="007F6BEF">
        <w:rPr>
          <w:sz w:val="28"/>
          <w:szCs w:val="28"/>
        </w:rPr>
        <w:t xml:space="preserve">згідно з додатком </w:t>
      </w:r>
      <w:r>
        <w:rPr>
          <w:sz w:val="28"/>
          <w:szCs w:val="28"/>
        </w:rPr>
        <w:t>№4</w:t>
      </w:r>
      <w:r w:rsidRPr="007F6BEF">
        <w:rPr>
          <w:sz w:val="28"/>
          <w:szCs w:val="28"/>
        </w:rPr>
        <w:t xml:space="preserve"> цього рішення</w:t>
      </w:r>
      <w:r w:rsidRPr="007F6BEF">
        <w:rPr>
          <w:bCs/>
          <w:sz w:val="28"/>
          <w:szCs w:val="28"/>
        </w:rPr>
        <w:t>.</w:t>
      </w:r>
      <w:r w:rsidRPr="007F6BEF">
        <w:rPr>
          <w:sz w:val="28"/>
          <w:szCs w:val="28"/>
        </w:rPr>
        <w:t xml:space="preserve"> </w:t>
      </w:r>
    </w:p>
    <w:p w:rsidR="00975ADC" w:rsidRPr="00434D4D" w:rsidRDefault="00975ADC" w:rsidP="000448E2">
      <w:pPr>
        <w:ind w:right="567"/>
        <w:jc w:val="both"/>
        <w:rPr>
          <w:sz w:val="28"/>
          <w:szCs w:val="28"/>
        </w:rPr>
      </w:pPr>
      <w:r>
        <w:rPr>
          <w:sz w:val="28"/>
          <w:szCs w:val="28"/>
        </w:rPr>
        <w:t>7. Відповідно до статей 43 та</w:t>
      </w:r>
      <w:r w:rsidRPr="00726D2B">
        <w:rPr>
          <w:sz w:val="28"/>
          <w:szCs w:val="28"/>
        </w:rPr>
        <w:t xml:space="preserve"> 73 Бюджетного кодексу України</w:t>
      </w:r>
      <w:r>
        <w:rPr>
          <w:sz w:val="28"/>
          <w:szCs w:val="28"/>
        </w:rPr>
        <w:t xml:space="preserve"> надати право сільській раді</w:t>
      </w:r>
      <w:r w:rsidRPr="00726D2B">
        <w:rPr>
          <w:sz w:val="28"/>
          <w:szCs w:val="28"/>
        </w:rPr>
        <w:t xml:space="preserve"> отримувати</w:t>
      </w:r>
      <w:r>
        <w:rPr>
          <w:sz w:val="28"/>
          <w:szCs w:val="28"/>
        </w:rPr>
        <w:t xml:space="preserve"> у порядку, визначеному Кабінетом Міністрів України </w:t>
      </w:r>
      <w:r w:rsidRPr="00726D2B">
        <w:rPr>
          <w:sz w:val="28"/>
          <w:szCs w:val="28"/>
        </w:rPr>
        <w:t>позики на покриття тимчас</w:t>
      </w:r>
      <w:r>
        <w:rPr>
          <w:sz w:val="28"/>
          <w:szCs w:val="28"/>
        </w:rPr>
        <w:t>ових касових розривів місцевого</w:t>
      </w:r>
      <w:r w:rsidRPr="00726D2B">
        <w:rPr>
          <w:sz w:val="28"/>
          <w:szCs w:val="28"/>
        </w:rPr>
        <w:t xml:space="preserve"> бюджету</w:t>
      </w:r>
      <w:r>
        <w:rPr>
          <w:sz w:val="28"/>
          <w:szCs w:val="28"/>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r w:rsidRPr="00726D2B">
        <w:rPr>
          <w:sz w:val="28"/>
          <w:szCs w:val="28"/>
        </w:rPr>
        <w:t xml:space="preserve"> </w:t>
      </w:r>
    </w:p>
    <w:p w:rsidR="00975ADC" w:rsidRPr="00434D4D" w:rsidRDefault="00975ADC" w:rsidP="000448E2">
      <w:pPr>
        <w:ind w:right="567"/>
        <w:jc w:val="both"/>
        <w:rPr>
          <w:sz w:val="28"/>
          <w:szCs w:val="28"/>
          <w:lang w:val="uk-UA"/>
        </w:rPr>
      </w:pPr>
      <w:r>
        <w:rPr>
          <w:sz w:val="28"/>
          <w:szCs w:val="28"/>
        </w:rPr>
        <w:t xml:space="preserve">8. Розпоряднику коштів сільського бюджету забезпечити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енергію, водопостачання та водовідведення,  послуги зв'язку, які споживаються бюджетними установами. </w:t>
      </w:r>
    </w:p>
    <w:p w:rsidR="00975ADC" w:rsidRPr="00434D4D" w:rsidRDefault="00975ADC" w:rsidP="000448E2">
      <w:pPr>
        <w:ind w:right="567"/>
        <w:jc w:val="both"/>
        <w:rPr>
          <w:sz w:val="28"/>
          <w:szCs w:val="28"/>
        </w:rPr>
      </w:pPr>
      <w:r w:rsidRPr="005568E7">
        <w:rPr>
          <w:sz w:val="28"/>
          <w:szCs w:val="28"/>
        </w:rPr>
        <w:t>У разі наявності у розпорядник</w:t>
      </w:r>
      <w:r>
        <w:rPr>
          <w:sz w:val="28"/>
          <w:szCs w:val="28"/>
        </w:rPr>
        <w:t>а</w:t>
      </w:r>
      <w:r w:rsidRPr="005568E7">
        <w:rPr>
          <w:sz w:val="28"/>
          <w:szCs w:val="28"/>
        </w:rPr>
        <w:t xml:space="preserve"> бюджетних коштів простроченої кредиторської заборгованості з оплати комунальних послуг та енергоносіїв управління Державно</w:t>
      </w:r>
      <w:r>
        <w:rPr>
          <w:sz w:val="28"/>
          <w:szCs w:val="28"/>
        </w:rPr>
        <w:t>ї</w:t>
      </w:r>
      <w:r w:rsidRPr="005568E7">
        <w:rPr>
          <w:sz w:val="28"/>
          <w:szCs w:val="28"/>
        </w:rPr>
        <w:t xml:space="preserve"> казначейс</w:t>
      </w:r>
      <w:r>
        <w:rPr>
          <w:sz w:val="28"/>
          <w:szCs w:val="28"/>
        </w:rPr>
        <w:t>ької служби</w:t>
      </w:r>
      <w:r w:rsidRPr="005568E7">
        <w:rPr>
          <w:sz w:val="28"/>
          <w:szCs w:val="28"/>
        </w:rPr>
        <w:t xml:space="preserve"> України </w:t>
      </w:r>
      <w:r>
        <w:rPr>
          <w:sz w:val="28"/>
          <w:szCs w:val="28"/>
        </w:rPr>
        <w:t>в</w:t>
      </w:r>
      <w:r w:rsidRPr="005568E7">
        <w:rPr>
          <w:sz w:val="28"/>
          <w:szCs w:val="28"/>
        </w:rPr>
        <w:t xml:space="preserve"> </w:t>
      </w:r>
      <w:r>
        <w:rPr>
          <w:sz w:val="28"/>
          <w:szCs w:val="28"/>
        </w:rPr>
        <w:t xml:space="preserve">Арбузинському районі </w:t>
      </w:r>
      <w:r w:rsidRPr="005568E7">
        <w:rPr>
          <w:sz w:val="28"/>
          <w:szCs w:val="28"/>
        </w:rPr>
        <w:t xml:space="preserve">Миколаївській області здійснює платежі загального фонду за видатками (крім тих, що передбачено  пунктом </w:t>
      </w:r>
      <w:r>
        <w:rPr>
          <w:sz w:val="28"/>
          <w:szCs w:val="28"/>
        </w:rPr>
        <w:t>5</w:t>
      </w:r>
      <w:r w:rsidRPr="005568E7">
        <w:rPr>
          <w:sz w:val="28"/>
          <w:szCs w:val="28"/>
        </w:rPr>
        <w:t xml:space="preserve"> цього рішення) лише після погашення такої заборгованості</w:t>
      </w:r>
      <w:r>
        <w:rPr>
          <w:sz w:val="28"/>
          <w:szCs w:val="28"/>
        </w:rPr>
        <w:t>.</w:t>
      </w:r>
    </w:p>
    <w:p w:rsidR="00975ADC" w:rsidRPr="00214C81" w:rsidRDefault="00975ADC" w:rsidP="000448E2">
      <w:pPr>
        <w:ind w:right="567"/>
        <w:jc w:val="both"/>
        <w:rPr>
          <w:sz w:val="28"/>
          <w:szCs w:val="28"/>
        </w:rPr>
      </w:pPr>
      <w:r>
        <w:rPr>
          <w:b/>
          <w:sz w:val="28"/>
          <w:szCs w:val="28"/>
        </w:rPr>
        <w:t>8</w:t>
      </w:r>
      <w:r w:rsidRPr="001A5F6A">
        <w:rPr>
          <w:b/>
          <w:sz w:val="28"/>
          <w:szCs w:val="28"/>
        </w:rPr>
        <w:t>.</w:t>
      </w:r>
      <w:r>
        <w:rPr>
          <w:sz w:val="28"/>
          <w:szCs w:val="28"/>
        </w:rPr>
        <w:t xml:space="preserve"> </w:t>
      </w:r>
      <w:r w:rsidRPr="005568E7">
        <w:rPr>
          <w:sz w:val="28"/>
          <w:szCs w:val="28"/>
        </w:rPr>
        <w:t xml:space="preserve">Установити, що </w:t>
      </w:r>
      <w:r>
        <w:rPr>
          <w:sz w:val="28"/>
          <w:szCs w:val="28"/>
        </w:rPr>
        <w:t xml:space="preserve">після прийняття рішення «Про сільський бюджет  Благодатненської сільської ради на 2017 рік» внесення змін до бюджетних призначень розпорядника  коштів та перерозподіл між ними здійснюється  відповідно до статті </w:t>
      </w:r>
      <w:r w:rsidRPr="009F4FCF">
        <w:rPr>
          <w:sz w:val="28"/>
          <w:szCs w:val="28"/>
        </w:rPr>
        <w:t>23</w:t>
      </w:r>
      <w:r>
        <w:rPr>
          <w:sz w:val="28"/>
          <w:szCs w:val="28"/>
        </w:rPr>
        <w:t xml:space="preserve"> Бюджетного кодексу України та постанови Кабінету Міністрів України від 12січня 2011 року №18 «Про затвердження Порядку передачі бюджетних призначень, перерозподілу видатків бюджету і надання кредитів з бюджету». Зокрема, </w:t>
      </w:r>
      <w:r w:rsidRPr="005568E7">
        <w:rPr>
          <w:sz w:val="28"/>
          <w:szCs w:val="28"/>
        </w:rPr>
        <w:t>у виняткових випа</w:t>
      </w:r>
      <w:r>
        <w:rPr>
          <w:sz w:val="28"/>
          <w:szCs w:val="28"/>
        </w:rPr>
        <w:t>дках за обґрунтованим поданням</w:t>
      </w:r>
      <w:r w:rsidRPr="005568E7">
        <w:rPr>
          <w:sz w:val="28"/>
          <w:szCs w:val="28"/>
        </w:rPr>
        <w:t xml:space="preserve"> розпорядника коштів </w:t>
      </w:r>
      <w:r>
        <w:rPr>
          <w:sz w:val="28"/>
          <w:szCs w:val="28"/>
        </w:rPr>
        <w:t xml:space="preserve">сільська рада </w:t>
      </w:r>
      <w:r w:rsidRPr="005568E7">
        <w:rPr>
          <w:sz w:val="28"/>
          <w:szCs w:val="28"/>
        </w:rPr>
        <w:t xml:space="preserve">здійснює перерозподіл видатків за функціональною класифікацією видатків у розрізі економічної класифікації в межах загального обсягу його бюджетних призначень окремо по загальному та спеціальному фондах </w:t>
      </w:r>
      <w:r>
        <w:rPr>
          <w:sz w:val="28"/>
          <w:szCs w:val="28"/>
        </w:rPr>
        <w:t>сільського</w:t>
      </w:r>
      <w:r w:rsidRPr="005568E7">
        <w:rPr>
          <w:sz w:val="28"/>
          <w:szCs w:val="28"/>
        </w:rPr>
        <w:t xml:space="preserve"> бюджету. Перерозподіл бюджетних призначень </w:t>
      </w:r>
      <w:r>
        <w:rPr>
          <w:sz w:val="28"/>
          <w:szCs w:val="28"/>
        </w:rPr>
        <w:t>за</w:t>
      </w:r>
      <w:r w:rsidRPr="005568E7">
        <w:rPr>
          <w:sz w:val="28"/>
          <w:szCs w:val="28"/>
        </w:rPr>
        <w:t xml:space="preserve"> функціональною класифікацією видатків у межах загального обсягу розпорядника коштів </w:t>
      </w:r>
      <w:r>
        <w:rPr>
          <w:sz w:val="28"/>
          <w:szCs w:val="28"/>
        </w:rPr>
        <w:t>сільського</w:t>
      </w:r>
      <w:r w:rsidRPr="005568E7">
        <w:rPr>
          <w:sz w:val="28"/>
          <w:szCs w:val="28"/>
        </w:rPr>
        <w:t xml:space="preserve"> бюджету, збільшення бюджетних призначень на видатки розвитку за рахунок зменшення бюджетних призначень на видатки споживання окремо по загальному та спеціальному фондах здійснюються лише за погодженням із постійною комісією </w:t>
      </w:r>
      <w:r>
        <w:rPr>
          <w:sz w:val="28"/>
          <w:szCs w:val="28"/>
        </w:rPr>
        <w:t>сільської</w:t>
      </w:r>
      <w:r w:rsidRPr="005568E7">
        <w:rPr>
          <w:sz w:val="28"/>
          <w:szCs w:val="28"/>
        </w:rPr>
        <w:t xml:space="preserve"> ради з питань</w:t>
      </w:r>
      <w:r>
        <w:rPr>
          <w:sz w:val="28"/>
          <w:szCs w:val="28"/>
        </w:rPr>
        <w:t xml:space="preserve"> АПК, земельних ресурсів, економічного планування та бюджету. </w:t>
      </w:r>
    </w:p>
    <w:p w:rsidR="00975ADC" w:rsidRPr="00214C81" w:rsidRDefault="00975ADC" w:rsidP="000448E2">
      <w:pPr>
        <w:ind w:firstLine="709"/>
        <w:jc w:val="both"/>
        <w:rPr>
          <w:sz w:val="28"/>
          <w:szCs w:val="28"/>
        </w:rPr>
      </w:pPr>
    </w:p>
    <w:p w:rsidR="00975ADC" w:rsidRPr="00434D4D" w:rsidRDefault="00975ADC" w:rsidP="000448E2">
      <w:pPr>
        <w:jc w:val="both"/>
        <w:rPr>
          <w:sz w:val="28"/>
          <w:szCs w:val="28"/>
        </w:rPr>
      </w:pPr>
      <w:r>
        <w:rPr>
          <w:b/>
          <w:sz w:val="28"/>
          <w:szCs w:val="28"/>
        </w:rPr>
        <w:t>9.</w:t>
      </w:r>
      <w:r>
        <w:rPr>
          <w:sz w:val="28"/>
          <w:szCs w:val="28"/>
        </w:rPr>
        <w:t xml:space="preserve"> </w:t>
      </w:r>
      <w:r w:rsidRPr="005568E7">
        <w:rPr>
          <w:sz w:val="28"/>
          <w:szCs w:val="28"/>
        </w:rPr>
        <w:t xml:space="preserve">У випадку невиконання показників надходжень до </w:t>
      </w:r>
      <w:r>
        <w:rPr>
          <w:sz w:val="28"/>
          <w:szCs w:val="28"/>
        </w:rPr>
        <w:t>сільського</w:t>
      </w:r>
      <w:r w:rsidRPr="005568E7">
        <w:rPr>
          <w:sz w:val="28"/>
          <w:szCs w:val="28"/>
        </w:rPr>
        <w:t xml:space="preserve"> бюджету на 201</w:t>
      </w:r>
      <w:r>
        <w:rPr>
          <w:sz w:val="28"/>
          <w:szCs w:val="28"/>
        </w:rPr>
        <w:t>7</w:t>
      </w:r>
      <w:r w:rsidRPr="005568E7">
        <w:rPr>
          <w:sz w:val="28"/>
          <w:szCs w:val="28"/>
        </w:rPr>
        <w:t xml:space="preserve"> рік, визначених розписом </w:t>
      </w:r>
      <w:r>
        <w:rPr>
          <w:sz w:val="28"/>
          <w:szCs w:val="28"/>
        </w:rPr>
        <w:t>сільського</w:t>
      </w:r>
      <w:r w:rsidRPr="005568E7">
        <w:rPr>
          <w:sz w:val="28"/>
          <w:szCs w:val="28"/>
        </w:rPr>
        <w:t xml:space="preserve"> бюджету, розпорядник бюджетних коштів забезпечу</w:t>
      </w:r>
      <w:r>
        <w:rPr>
          <w:sz w:val="28"/>
          <w:szCs w:val="28"/>
        </w:rPr>
        <w:t xml:space="preserve">є </w:t>
      </w:r>
      <w:r w:rsidRPr="005568E7">
        <w:rPr>
          <w:sz w:val="28"/>
          <w:szCs w:val="28"/>
        </w:rPr>
        <w:t xml:space="preserve"> взяття бюджетних зобов’язань та проведення витрат відповідно до встановлених бюджетних асигнувань лише після попереднього погодження </w:t>
      </w:r>
      <w:r w:rsidRPr="004148C1">
        <w:rPr>
          <w:sz w:val="28"/>
          <w:szCs w:val="28"/>
        </w:rPr>
        <w:t xml:space="preserve">із постійною комісією </w:t>
      </w:r>
      <w:r>
        <w:rPr>
          <w:sz w:val="28"/>
          <w:szCs w:val="28"/>
        </w:rPr>
        <w:t>з питань АПК, земельних ресурсів, економічного планування та бюджету</w:t>
      </w:r>
      <w:r w:rsidRPr="005568E7">
        <w:rPr>
          <w:sz w:val="28"/>
          <w:szCs w:val="28"/>
        </w:rPr>
        <w:t>.</w:t>
      </w:r>
    </w:p>
    <w:p w:rsidR="00975ADC" w:rsidRPr="00434D4D" w:rsidRDefault="00975ADC" w:rsidP="000448E2">
      <w:pPr>
        <w:jc w:val="both"/>
        <w:rPr>
          <w:sz w:val="28"/>
          <w:szCs w:val="28"/>
          <w:u w:val="single"/>
          <w:lang w:val="uk-UA"/>
        </w:rPr>
      </w:pPr>
      <w:r w:rsidRPr="00900525">
        <w:rPr>
          <w:b/>
          <w:sz w:val="28"/>
          <w:szCs w:val="28"/>
        </w:rPr>
        <w:t>1</w:t>
      </w:r>
      <w:r>
        <w:rPr>
          <w:b/>
          <w:sz w:val="28"/>
          <w:szCs w:val="28"/>
        </w:rPr>
        <w:t>1</w:t>
      </w:r>
      <w:r>
        <w:rPr>
          <w:sz w:val="28"/>
          <w:szCs w:val="28"/>
        </w:rPr>
        <w:t xml:space="preserve">. Установити, що у загальному фонді сільського бюджету на 2017 рік : до доходів належать надходження, визначенні статтею 69 </w:t>
      </w:r>
      <w:r w:rsidRPr="00900525">
        <w:rPr>
          <w:sz w:val="28"/>
          <w:szCs w:val="28"/>
          <w:u w:val="single"/>
        </w:rPr>
        <w:t>Бюджетного кодексу України.</w:t>
      </w:r>
    </w:p>
    <w:p w:rsidR="00975ADC" w:rsidRPr="00434D4D" w:rsidRDefault="00975ADC" w:rsidP="000448E2">
      <w:pPr>
        <w:jc w:val="both"/>
        <w:rPr>
          <w:sz w:val="28"/>
          <w:szCs w:val="28"/>
          <w:u w:val="single"/>
          <w:lang w:val="uk-UA"/>
        </w:rPr>
      </w:pPr>
      <w:r>
        <w:rPr>
          <w:b/>
          <w:sz w:val="28"/>
          <w:szCs w:val="28"/>
        </w:rPr>
        <w:t>12.</w:t>
      </w:r>
      <w:r w:rsidRPr="009268C4">
        <w:rPr>
          <w:sz w:val="28"/>
          <w:szCs w:val="28"/>
        </w:rPr>
        <w:t xml:space="preserve"> </w:t>
      </w:r>
      <w:r>
        <w:rPr>
          <w:sz w:val="28"/>
          <w:szCs w:val="28"/>
        </w:rPr>
        <w:t>Установити, що джерелами формування спеціального фонду сільського бюджету на 2017 рік у частині доходів є надходження, визначенні статтею 69</w:t>
      </w:r>
      <w:r w:rsidRPr="009268C4">
        <w:rPr>
          <w:sz w:val="16"/>
          <w:szCs w:val="16"/>
        </w:rPr>
        <w:t>-1</w:t>
      </w:r>
      <w:r>
        <w:rPr>
          <w:sz w:val="28"/>
          <w:szCs w:val="28"/>
        </w:rPr>
        <w:t xml:space="preserve">, 71  </w:t>
      </w:r>
      <w:r w:rsidRPr="00900525">
        <w:rPr>
          <w:sz w:val="28"/>
          <w:szCs w:val="28"/>
          <w:u w:val="single"/>
        </w:rPr>
        <w:t>Бюджетного кодексу України.</w:t>
      </w:r>
    </w:p>
    <w:p w:rsidR="00975ADC" w:rsidRPr="00434D4D" w:rsidRDefault="00975ADC" w:rsidP="000448E2">
      <w:pPr>
        <w:jc w:val="both"/>
        <w:rPr>
          <w:sz w:val="28"/>
          <w:szCs w:val="28"/>
          <w:u w:val="single"/>
          <w:lang w:val="uk-UA"/>
        </w:rPr>
      </w:pPr>
      <w:r>
        <w:rPr>
          <w:b/>
          <w:sz w:val="28"/>
          <w:szCs w:val="28"/>
        </w:rPr>
        <w:t>13.</w:t>
      </w:r>
      <w:r>
        <w:rPr>
          <w:sz w:val="28"/>
          <w:szCs w:val="28"/>
        </w:rPr>
        <w:t xml:space="preserve">Установити, що джерелами формування спеціального фонду сільського бюджету на 2017 рік у частині фінансування є надходження, визначенні статтею 72  </w:t>
      </w:r>
      <w:r w:rsidRPr="00900525">
        <w:rPr>
          <w:sz w:val="28"/>
          <w:szCs w:val="28"/>
          <w:u w:val="single"/>
        </w:rPr>
        <w:t>Бюджетного кодексу України.</w:t>
      </w:r>
    </w:p>
    <w:p w:rsidR="00975ADC" w:rsidRPr="00434D4D" w:rsidRDefault="00975ADC" w:rsidP="00434D4D">
      <w:pPr>
        <w:jc w:val="both"/>
        <w:rPr>
          <w:sz w:val="28"/>
          <w:szCs w:val="28"/>
          <w:u w:val="single"/>
          <w:lang w:val="uk-UA"/>
        </w:rPr>
      </w:pPr>
      <w:r>
        <w:rPr>
          <w:b/>
          <w:sz w:val="28"/>
          <w:szCs w:val="28"/>
        </w:rPr>
        <w:t>14.</w:t>
      </w:r>
      <w:r w:rsidRPr="009268C4">
        <w:rPr>
          <w:sz w:val="28"/>
          <w:szCs w:val="28"/>
        </w:rPr>
        <w:t xml:space="preserve"> </w:t>
      </w:r>
      <w:r>
        <w:rPr>
          <w:sz w:val="28"/>
          <w:szCs w:val="28"/>
        </w:rPr>
        <w:t xml:space="preserve">Установити, що джерелами формування спеціального фонду сільського бюджету на 2017 рік у частині кредитування є надходження, визначенні статтями 70, 71 </w:t>
      </w:r>
      <w:r w:rsidRPr="00900525">
        <w:rPr>
          <w:sz w:val="28"/>
          <w:szCs w:val="28"/>
          <w:u w:val="single"/>
        </w:rPr>
        <w:t>Бюджетного кодексу України.</w:t>
      </w:r>
    </w:p>
    <w:p w:rsidR="00975ADC" w:rsidRPr="000448E2" w:rsidRDefault="00975ADC" w:rsidP="000448E2">
      <w:pPr>
        <w:jc w:val="both"/>
        <w:rPr>
          <w:color w:val="000000"/>
          <w:sz w:val="28"/>
          <w:szCs w:val="28"/>
          <w:lang w:val="uk-UA"/>
        </w:rPr>
      </w:pPr>
      <w:r w:rsidRPr="000448E2">
        <w:rPr>
          <w:b/>
          <w:sz w:val="28"/>
          <w:szCs w:val="28"/>
          <w:lang w:val="uk-UA"/>
        </w:rPr>
        <w:t>15.</w:t>
      </w:r>
      <w:r w:rsidRPr="000448E2">
        <w:rPr>
          <w:szCs w:val="28"/>
          <w:lang w:val="uk-UA"/>
        </w:rPr>
        <w:t xml:space="preserve"> </w:t>
      </w:r>
      <w:r w:rsidRPr="000448E2">
        <w:rPr>
          <w:color w:val="000000"/>
          <w:sz w:val="28"/>
          <w:szCs w:val="28"/>
          <w:lang w:val="uk-UA"/>
        </w:rPr>
        <w:t xml:space="preserve">Делегувати повноваження </w:t>
      </w:r>
      <w:r w:rsidRPr="000448E2">
        <w:rPr>
          <w:rStyle w:val="Strong"/>
          <w:b w:val="0"/>
          <w:bCs w:val="0"/>
          <w:color w:val="000000"/>
          <w:sz w:val="28"/>
          <w:szCs w:val="28"/>
          <w:lang w:val="uk-UA"/>
        </w:rPr>
        <w:t xml:space="preserve"> на здійснення видатків сільського бюджету Благодатненської сільської ради у 2017 році з Арбузинського районного бюджету та передати кошти у  вигляді міжбюджетного трансферту згідно з </w:t>
      </w:r>
      <w:r w:rsidRPr="000448E2">
        <w:rPr>
          <w:color w:val="000000"/>
          <w:sz w:val="28"/>
          <w:szCs w:val="28"/>
          <w:lang w:val="uk-UA"/>
        </w:rPr>
        <w:t>додатком 5 цього рішення, зокрема:</w:t>
      </w:r>
    </w:p>
    <w:p w:rsidR="00975ADC" w:rsidRDefault="00975ADC" w:rsidP="000448E2">
      <w:pPr>
        <w:jc w:val="both"/>
        <w:rPr>
          <w:sz w:val="28"/>
          <w:szCs w:val="28"/>
        </w:rPr>
      </w:pPr>
      <w:r w:rsidRPr="000448E2">
        <w:rPr>
          <w:sz w:val="28"/>
          <w:szCs w:val="28"/>
          <w:lang w:val="uk-UA"/>
        </w:rPr>
        <w:t xml:space="preserve">  </w:t>
      </w:r>
      <w:r>
        <w:rPr>
          <w:sz w:val="28"/>
          <w:szCs w:val="28"/>
        </w:rPr>
        <w:t>15.1. На медичне обслуговування мешканців Благодатненської сільської ради, з них:</w:t>
      </w:r>
    </w:p>
    <w:p w:rsidR="00975ADC" w:rsidRDefault="00975ADC" w:rsidP="000448E2">
      <w:pPr>
        <w:jc w:val="both"/>
        <w:rPr>
          <w:sz w:val="28"/>
          <w:szCs w:val="28"/>
        </w:rPr>
      </w:pPr>
      <w:r>
        <w:rPr>
          <w:sz w:val="28"/>
          <w:szCs w:val="28"/>
        </w:rPr>
        <w:t xml:space="preserve">    - Центральній районній лікарні Арбузинського району(відповідно нормативу фінансової забезпеченості на одного мешканця) терміном на 12 місяців;</w:t>
      </w:r>
    </w:p>
    <w:p w:rsidR="00975ADC" w:rsidRDefault="00975ADC" w:rsidP="000448E2">
      <w:pPr>
        <w:jc w:val="both"/>
        <w:rPr>
          <w:sz w:val="28"/>
          <w:szCs w:val="28"/>
        </w:rPr>
      </w:pPr>
      <w:r>
        <w:rPr>
          <w:sz w:val="28"/>
          <w:szCs w:val="28"/>
        </w:rPr>
        <w:t xml:space="preserve">     -  Арбузинському РЦ ПМСД на забезпечення медичною допомогою   населення Благодатненської сільської ради первинною ланкою терміном на 6 місяців.</w:t>
      </w:r>
    </w:p>
    <w:p w:rsidR="00975ADC" w:rsidRDefault="00975ADC" w:rsidP="000448E2">
      <w:pPr>
        <w:ind w:left="75"/>
        <w:jc w:val="both"/>
        <w:rPr>
          <w:sz w:val="28"/>
          <w:szCs w:val="28"/>
        </w:rPr>
      </w:pPr>
      <w:r>
        <w:rPr>
          <w:sz w:val="28"/>
          <w:szCs w:val="28"/>
        </w:rPr>
        <w:t>15.2. На забезпечення освітою населення Благодатненської сільської ради, з них:</w:t>
      </w:r>
    </w:p>
    <w:p w:rsidR="00975ADC" w:rsidRDefault="00975ADC" w:rsidP="000448E2">
      <w:pPr>
        <w:ind w:left="75"/>
        <w:jc w:val="both"/>
        <w:rPr>
          <w:sz w:val="28"/>
          <w:szCs w:val="28"/>
        </w:rPr>
      </w:pPr>
      <w:r>
        <w:rPr>
          <w:sz w:val="28"/>
          <w:szCs w:val="28"/>
        </w:rPr>
        <w:t xml:space="preserve">    - Загальноосвітні навчальні заклади терміном на 8 місяців;</w:t>
      </w:r>
    </w:p>
    <w:p w:rsidR="00975ADC" w:rsidRDefault="00975ADC" w:rsidP="000448E2">
      <w:pPr>
        <w:ind w:left="75"/>
        <w:jc w:val="both"/>
        <w:rPr>
          <w:sz w:val="28"/>
          <w:szCs w:val="28"/>
        </w:rPr>
      </w:pPr>
      <w:r>
        <w:rPr>
          <w:sz w:val="28"/>
          <w:szCs w:val="28"/>
        </w:rPr>
        <w:t xml:space="preserve">    - Будинок творчості школярів терміном на 8 місяців;</w:t>
      </w:r>
    </w:p>
    <w:p w:rsidR="00975ADC" w:rsidRDefault="00975ADC" w:rsidP="000448E2">
      <w:pPr>
        <w:ind w:left="75"/>
        <w:jc w:val="both"/>
        <w:rPr>
          <w:sz w:val="28"/>
          <w:szCs w:val="28"/>
        </w:rPr>
      </w:pPr>
      <w:r>
        <w:rPr>
          <w:sz w:val="28"/>
          <w:szCs w:val="28"/>
        </w:rPr>
        <w:t xml:space="preserve">    - Методичний кабінет терміном на 8 місяців;</w:t>
      </w:r>
    </w:p>
    <w:p w:rsidR="00975ADC" w:rsidRDefault="00975ADC" w:rsidP="000448E2">
      <w:pPr>
        <w:ind w:left="75"/>
        <w:jc w:val="both"/>
        <w:rPr>
          <w:sz w:val="28"/>
          <w:szCs w:val="28"/>
        </w:rPr>
      </w:pPr>
      <w:r>
        <w:rPr>
          <w:sz w:val="28"/>
          <w:szCs w:val="28"/>
        </w:rPr>
        <w:t xml:space="preserve">    - Централізована бухгалтерія терміном на 8 місяців;</w:t>
      </w:r>
    </w:p>
    <w:p w:rsidR="00975ADC" w:rsidRDefault="00975ADC" w:rsidP="000448E2">
      <w:pPr>
        <w:ind w:left="75"/>
        <w:jc w:val="both"/>
        <w:rPr>
          <w:sz w:val="28"/>
          <w:szCs w:val="28"/>
        </w:rPr>
      </w:pPr>
      <w:r>
        <w:rPr>
          <w:sz w:val="28"/>
          <w:szCs w:val="28"/>
        </w:rPr>
        <w:t xml:space="preserve">    - Господарча група терміном на 8 місяців;</w:t>
      </w:r>
    </w:p>
    <w:p w:rsidR="00975ADC" w:rsidRDefault="00975ADC" w:rsidP="000448E2">
      <w:pPr>
        <w:ind w:left="75"/>
        <w:jc w:val="both"/>
        <w:rPr>
          <w:sz w:val="28"/>
          <w:szCs w:val="28"/>
        </w:rPr>
      </w:pPr>
      <w:r>
        <w:rPr>
          <w:sz w:val="28"/>
          <w:szCs w:val="28"/>
        </w:rPr>
        <w:t xml:space="preserve">    - На інші освітні програми «Шкільний автобус» терміном на 8 місяців;</w:t>
      </w:r>
    </w:p>
    <w:p w:rsidR="00975ADC" w:rsidRPr="00B90D67" w:rsidRDefault="00975ADC" w:rsidP="000448E2">
      <w:pPr>
        <w:jc w:val="both"/>
        <w:outlineLvl w:val="0"/>
        <w:rPr>
          <w:sz w:val="28"/>
        </w:rPr>
      </w:pPr>
      <w:r>
        <w:rPr>
          <w:sz w:val="28"/>
        </w:rPr>
        <w:t xml:space="preserve">     </w:t>
      </w:r>
      <w:r w:rsidRPr="00B90D67">
        <w:rPr>
          <w:sz w:val="28"/>
        </w:rPr>
        <w:t>- Допомога дітям сиротам</w:t>
      </w:r>
      <w:r w:rsidRPr="00B90D67">
        <w:rPr>
          <w:color w:val="000000"/>
          <w:sz w:val="28"/>
        </w:rPr>
        <w:t>.</w:t>
      </w:r>
    </w:p>
    <w:p w:rsidR="00975ADC" w:rsidRPr="00B90D67" w:rsidRDefault="00975ADC" w:rsidP="000448E2">
      <w:pPr>
        <w:ind w:firstLine="540"/>
        <w:jc w:val="both"/>
        <w:outlineLvl w:val="0"/>
        <w:rPr>
          <w:color w:val="000000"/>
          <w:sz w:val="28"/>
        </w:rPr>
      </w:pPr>
      <w:r w:rsidRPr="00E442B0">
        <w:rPr>
          <w:b/>
          <w:sz w:val="28"/>
          <w:szCs w:val="28"/>
        </w:rPr>
        <w:t>1</w:t>
      </w:r>
      <w:r>
        <w:rPr>
          <w:b/>
          <w:sz w:val="28"/>
          <w:szCs w:val="28"/>
        </w:rPr>
        <w:t>5</w:t>
      </w:r>
      <w:r>
        <w:rPr>
          <w:sz w:val="28"/>
        </w:rPr>
        <w:t xml:space="preserve">.3. </w:t>
      </w:r>
      <w:r w:rsidRPr="00B90D67">
        <w:rPr>
          <w:sz w:val="28"/>
        </w:rPr>
        <w:t xml:space="preserve">На утримання закладів </w:t>
      </w:r>
      <w:r w:rsidRPr="00B90D67">
        <w:rPr>
          <w:color w:val="202020"/>
          <w:sz w:val="28"/>
        </w:rPr>
        <w:t xml:space="preserve">культури, в частині надання послуг населенню </w:t>
      </w:r>
      <w:r w:rsidRPr="00B90D67">
        <w:rPr>
          <w:rStyle w:val="Strong"/>
          <w:b w:val="0"/>
          <w:bCs w:val="0"/>
          <w:color w:val="000000"/>
          <w:sz w:val="28"/>
        </w:rPr>
        <w:t xml:space="preserve">Благодатненської сільської </w:t>
      </w:r>
      <w:r>
        <w:rPr>
          <w:rStyle w:val="Strong"/>
          <w:b w:val="0"/>
          <w:bCs w:val="0"/>
          <w:color w:val="000000"/>
          <w:sz w:val="28"/>
        </w:rPr>
        <w:t>ради</w:t>
      </w:r>
      <w:r w:rsidRPr="00B90D67">
        <w:rPr>
          <w:color w:val="000000"/>
          <w:sz w:val="28"/>
        </w:rPr>
        <w:t>, з них:</w:t>
      </w:r>
    </w:p>
    <w:p w:rsidR="00975ADC" w:rsidRPr="00B90D67" w:rsidRDefault="00975ADC" w:rsidP="000448E2">
      <w:pPr>
        <w:numPr>
          <w:ilvl w:val="0"/>
          <w:numId w:val="4"/>
        </w:numPr>
        <w:tabs>
          <w:tab w:val="clear" w:pos="717"/>
          <w:tab w:val="num" w:pos="360"/>
        </w:tabs>
        <w:spacing w:after="0" w:line="240" w:lineRule="auto"/>
        <w:ind w:left="0" w:firstLine="540"/>
        <w:jc w:val="both"/>
        <w:outlineLvl w:val="0"/>
        <w:rPr>
          <w:color w:val="000000"/>
          <w:sz w:val="28"/>
        </w:rPr>
      </w:pPr>
      <w:r w:rsidRPr="00B90D67">
        <w:rPr>
          <w:color w:val="202020"/>
          <w:sz w:val="28"/>
        </w:rPr>
        <w:t>бібліотечно-інформаційне обслуговування населення</w:t>
      </w:r>
      <w:r w:rsidRPr="00B90D67">
        <w:rPr>
          <w:sz w:val="28"/>
        </w:rPr>
        <w:t xml:space="preserve"> терміном на 3 місяці</w:t>
      </w:r>
      <w:r w:rsidRPr="00B90D67">
        <w:rPr>
          <w:color w:val="000000"/>
          <w:sz w:val="28"/>
        </w:rPr>
        <w:t>;</w:t>
      </w:r>
    </w:p>
    <w:p w:rsidR="00975ADC" w:rsidRPr="00B90D67" w:rsidRDefault="00975ADC" w:rsidP="000448E2">
      <w:pPr>
        <w:numPr>
          <w:ilvl w:val="0"/>
          <w:numId w:val="4"/>
        </w:numPr>
        <w:spacing w:after="0" w:line="240" w:lineRule="auto"/>
        <w:ind w:left="0" w:firstLine="540"/>
        <w:jc w:val="both"/>
        <w:outlineLvl w:val="0"/>
        <w:rPr>
          <w:sz w:val="28"/>
        </w:rPr>
      </w:pPr>
      <w:r w:rsidRPr="00B90D67">
        <w:rPr>
          <w:color w:val="202020"/>
          <w:sz w:val="28"/>
        </w:rPr>
        <w:t xml:space="preserve">початкову музичну освіту </w:t>
      </w:r>
      <w:r w:rsidRPr="00B90D67">
        <w:rPr>
          <w:sz w:val="28"/>
        </w:rPr>
        <w:t>терміном на 3 місяці</w:t>
      </w:r>
      <w:r w:rsidRPr="00B90D67">
        <w:rPr>
          <w:color w:val="000000"/>
          <w:sz w:val="28"/>
        </w:rPr>
        <w:t>.</w:t>
      </w:r>
      <w:r w:rsidRPr="00B90D67">
        <w:rPr>
          <w:sz w:val="28"/>
        </w:rPr>
        <w:t xml:space="preserve"> </w:t>
      </w:r>
    </w:p>
    <w:p w:rsidR="00975ADC" w:rsidRPr="00B90D67" w:rsidRDefault="00975ADC" w:rsidP="000448E2">
      <w:pPr>
        <w:ind w:firstLine="540"/>
        <w:jc w:val="both"/>
        <w:outlineLvl w:val="0"/>
        <w:rPr>
          <w:color w:val="000000"/>
          <w:sz w:val="28"/>
        </w:rPr>
      </w:pPr>
      <w:r w:rsidRPr="00E442B0">
        <w:rPr>
          <w:b/>
          <w:sz w:val="28"/>
          <w:szCs w:val="28"/>
        </w:rPr>
        <w:t>1</w:t>
      </w:r>
      <w:r>
        <w:rPr>
          <w:b/>
          <w:sz w:val="28"/>
          <w:szCs w:val="28"/>
        </w:rPr>
        <w:t>5</w:t>
      </w:r>
      <w:r>
        <w:rPr>
          <w:color w:val="000000"/>
          <w:sz w:val="28"/>
        </w:rPr>
        <w:t xml:space="preserve">.4. </w:t>
      </w:r>
      <w:r w:rsidRPr="00B90D67">
        <w:rPr>
          <w:color w:val="000000"/>
          <w:sz w:val="28"/>
        </w:rPr>
        <w:t>На надання послуг у сфері соціального захисту</w:t>
      </w:r>
      <w:r w:rsidRPr="00B90D67">
        <w:rPr>
          <w:sz w:val="28"/>
        </w:rPr>
        <w:t xml:space="preserve"> </w:t>
      </w:r>
      <w:r w:rsidRPr="00B90D67">
        <w:rPr>
          <w:color w:val="202020"/>
          <w:sz w:val="28"/>
        </w:rPr>
        <w:t xml:space="preserve">населенню </w:t>
      </w:r>
      <w:r w:rsidRPr="00B90D67">
        <w:rPr>
          <w:rStyle w:val="Strong"/>
          <w:b w:val="0"/>
          <w:bCs w:val="0"/>
          <w:color w:val="000000"/>
          <w:sz w:val="28"/>
        </w:rPr>
        <w:t xml:space="preserve">Благодатненської сільської </w:t>
      </w:r>
      <w:r>
        <w:rPr>
          <w:rStyle w:val="Strong"/>
          <w:b w:val="0"/>
          <w:bCs w:val="0"/>
          <w:color w:val="000000"/>
          <w:sz w:val="28"/>
        </w:rPr>
        <w:t>ради</w:t>
      </w:r>
      <w:r w:rsidRPr="00B90D67">
        <w:rPr>
          <w:color w:val="000000"/>
          <w:sz w:val="28"/>
        </w:rPr>
        <w:t>, з них:</w:t>
      </w:r>
    </w:p>
    <w:p w:rsidR="00975ADC" w:rsidRPr="00B90D67" w:rsidRDefault="00975ADC" w:rsidP="000448E2">
      <w:pPr>
        <w:tabs>
          <w:tab w:val="left" w:pos="720"/>
          <w:tab w:val="left" w:pos="1080"/>
        </w:tabs>
        <w:ind w:firstLine="360"/>
        <w:jc w:val="both"/>
        <w:outlineLvl w:val="0"/>
        <w:rPr>
          <w:color w:val="000000"/>
          <w:sz w:val="28"/>
        </w:rPr>
      </w:pPr>
      <w:r w:rsidRPr="00B90D67">
        <w:rPr>
          <w:color w:val="000000"/>
          <w:sz w:val="28"/>
        </w:rPr>
        <w:t>- Р</w:t>
      </w:r>
      <w:r w:rsidRPr="00B90D67">
        <w:rPr>
          <w:sz w:val="28"/>
        </w:rPr>
        <w:t>айонному центру соціальних служб для сім</w:t>
      </w:r>
      <w:r w:rsidRPr="009A50FE">
        <w:rPr>
          <w:sz w:val="28"/>
        </w:rPr>
        <w:t>’</w:t>
      </w:r>
      <w:r w:rsidRPr="00B90D67">
        <w:rPr>
          <w:sz w:val="28"/>
        </w:rPr>
        <w:t>ї, дітей та молоді  терміном на 6 місяців</w:t>
      </w:r>
      <w:r w:rsidRPr="00B90D67">
        <w:rPr>
          <w:color w:val="000000"/>
          <w:sz w:val="28"/>
        </w:rPr>
        <w:t>;</w:t>
      </w:r>
    </w:p>
    <w:p w:rsidR="00975ADC" w:rsidRPr="00B90D67" w:rsidRDefault="00975ADC" w:rsidP="000448E2">
      <w:pPr>
        <w:tabs>
          <w:tab w:val="left" w:pos="720"/>
          <w:tab w:val="left" w:pos="1080"/>
        </w:tabs>
        <w:ind w:firstLine="360"/>
        <w:jc w:val="both"/>
        <w:outlineLvl w:val="0"/>
        <w:rPr>
          <w:color w:val="000000"/>
          <w:sz w:val="28"/>
        </w:rPr>
      </w:pPr>
      <w:r w:rsidRPr="00B90D67">
        <w:rPr>
          <w:sz w:val="28"/>
        </w:rPr>
        <w:t>- Центру реабілітації дітей-інвалідів терміном на 12 місяців</w:t>
      </w:r>
      <w:r w:rsidRPr="00B90D67">
        <w:rPr>
          <w:color w:val="000000"/>
          <w:sz w:val="28"/>
        </w:rPr>
        <w:t>;</w:t>
      </w:r>
    </w:p>
    <w:p w:rsidR="00975ADC" w:rsidRPr="00B90D67" w:rsidRDefault="00975ADC" w:rsidP="000448E2">
      <w:pPr>
        <w:tabs>
          <w:tab w:val="left" w:pos="720"/>
          <w:tab w:val="left" w:pos="1080"/>
        </w:tabs>
        <w:ind w:firstLine="360"/>
        <w:jc w:val="both"/>
        <w:outlineLvl w:val="0"/>
        <w:rPr>
          <w:color w:val="000000"/>
          <w:sz w:val="28"/>
        </w:rPr>
      </w:pPr>
      <w:r w:rsidRPr="00B90D67">
        <w:rPr>
          <w:sz w:val="28"/>
        </w:rPr>
        <w:t xml:space="preserve">- Територіальному центру </w:t>
      </w:r>
      <w:r w:rsidRPr="004549B0">
        <w:rPr>
          <w:color w:val="000000"/>
          <w:sz w:val="28"/>
          <w:szCs w:val="28"/>
        </w:rPr>
        <w:t>соціального обслуговування</w:t>
      </w:r>
      <w:r w:rsidRPr="00B90D67">
        <w:rPr>
          <w:sz w:val="28"/>
        </w:rPr>
        <w:t xml:space="preserve"> в частині компенсації за проживання у відділенні стаціонарного догляду терміном на 12 місяців</w:t>
      </w:r>
      <w:r w:rsidRPr="00B90D67">
        <w:rPr>
          <w:color w:val="000000"/>
          <w:sz w:val="28"/>
        </w:rPr>
        <w:t>;</w:t>
      </w:r>
    </w:p>
    <w:p w:rsidR="00975ADC" w:rsidRPr="00B90D67" w:rsidRDefault="00975ADC" w:rsidP="000448E2">
      <w:pPr>
        <w:tabs>
          <w:tab w:val="left" w:pos="720"/>
          <w:tab w:val="left" w:pos="1080"/>
        </w:tabs>
        <w:ind w:firstLine="360"/>
        <w:jc w:val="both"/>
        <w:outlineLvl w:val="0"/>
        <w:rPr>
          <w:color w:val="000000"/>
          <w:sz w:val="28"/>
        </w:rPr>
      </w:pPr>
      <w:r w:rsidRPr="00B90D67">
        <w:rPr>
          <w:sz w:val="28"/>
        </w:rPr>
        <w:t xml:space="preserve">- </w:t>
      </w:r>
      <w:r>
        <w:rPr>
          <w:sz w:val="28"/>
        </w:rPr>
        <w:t>Т</w:t>
      </w:r>
      <w:r w:rsidRPr="00B90D67">
        <w:rPr>
          <w:sz w:val="28"/>
        </w:rPr>
        <w:t xml:space="preserve">ериторіальному центру </w:t>
      </w:r>
      <w:r w:rsidRPr="004549B0">
        <w:rPr>
          <w:color w:val="000000"/>
          <w:sz w:val="28"/>
          <w:szCs w:val="28"/>
        </w:rPr>
        <w:t>соціального обслуговування</w:t>
      </w:r>
      <w:r w:rsidRPr="00B90D67">
        <w:rPr>
          <w:sz w:val="28"/>
        </w:rPr>
        <w:t xml:space="preserve"> на утримання робітників</w:t>
      </w:r>
      <w:r>
        <w:rPr>
          <w:color w:val="000000"/>
        </w:rPr>
        <w:t xml:space="preserve">, </w:t>
      </w:r>
      <w:r w:rsidRPr="004549B0">
        <w:rPr>
          <w:color w:val="000000"/>
          <w:sz w:val="28"/>
          <w:szCs w:val="28"/>
        </w:rPr>
        <w:t>які надають соціальні послуги безпосередньо населенню на території Благодатненської сільської ради</w:t>
      </w:r>
      <w:r w:rsidRPr="004549B0">
        <w:rPr>
          <w:sz w:val="28"/>
          <w:szCs w:val="28"/>
        </w:rPr>
        <w:t xml:space="preserve"> </w:t>
      </w:r>
      <w:r w:rsidRPr="00B90D67">
        <w:rPr>
          <w:sz w:val="28"/>
        </w:rPr>
        <w:t>терміном на 3 місяців</w:t>
      </w:r>
      <w:r w:rsidRPr="00B90D67">
        <w:rPr>
          <w:color w:val="000000"/>
          <w:sz w:val="28"/>
        </w:rPr>
        <w:t>;</w:t>
      </w:r>
    </w:p>
    <w:p w:rsidR="00975ADC" w:rsidRPr="00B90D67" w:rsidRDefault="00975ADC" w:rsidP="000448E2">
      <w:pPr>
        <w:tabs>
          <w:tab w:val="left" w:pos="720"/>
          <w:tab w:val="left" w:pos="1080"/>
        </w:tabs>
        <w:ind w:firstLine="360"/>
        <w:jc w:val="both"/>
        <w:outlineLvl w:val="0"/>
        <w:rPr>
          <w:color w:val="000000"/>
          <w:sz w:val="28"/>
        </w:rPr>
      </w:pPr>
      <w:r w:rsidRPr="00B90D67">
        <w:rPr>
          <w:sz w:val="28"/>
        </w:rPr>
        <w:t xml:space="preserve">- На програми </w:t>
      </w:r>
      <w:r w:rsidRPr="00B90D67">
        <w:rPr>
          <w:color w:val="000000"/>
          <w:sz w:val="28"/>
        </w:rPr>
        <w:t>соціального захисту</w:t>
      </w:r>
      <w:r w:rsidRPr="00B90D67">
        <w:rPr>
          <w:sz w:val="28"/>
        </w:rPr>
        <w:t xml:space="preserve"> </w:t>
      </w:r>
      <w:r w:rsidRPr="00B90D67">
        <w:rPr>
          <w:color w:val="202020"/>
          <w:sz w:val="28"/>
        </w:rPr>
        <w:t>населенню</w:t>
      </w:r>
      <w:r w:rsidRPr="00B90D67">
        <w:rPr>
          <w:sz w:val="28"/>
        </w:rPr>
        <w:t xml:space="preserve"> пільговим категоріям населення </w:t>
      </w:r>
      <w:r>
        <w:rPr>
          <w:sz w:val="28"/>
        </w:rPr>
        <w:t>«Турбота»</w:t>
      </w:r>
      <w:r w:rsidRPr="00B90D67">
        <w:rPr>
          <w:color w:val="000000"/>
          <w:sz w:val="28"/>
        </w:rPr>
        <w:t>.</w:t>
      </w:r>
    </w:p>
    <w:p w:rsidR="00975ADC" w:rsidRPr="00B90D67" w:rsidRDefault="00975ADC" w:rsidP="000448E2">
      <w:pPr>
        <w:ind w:firstLine="540"/>
        <w:jc w:val="both"/>
        <w:outlineLvl w:val="0"/>
        <w:rPr>
          <w:color w:val="000000"/>
          <w:sz w:val="28"/>
        </w:rPr>
      </w:pPr>
      <w:r w:rsidRPr="00B90D67">
        <w:rPr>
          <w:color w:val="000000"/>
          <w:sz w:val="28"/>
        </w:rPr>
        <w:t xml:space="preserve">  </w:t>
      </w:r>
      <w:r w:rsidRPr="00E442B0">
        <w:rPr>
          <w:b/>
          <w:sz w:val="28"/>
          <w:szCs w:val="28"/>
        </w:rPr>
        <w:t>1</w:t>
      </w:r>
      <w:r>
        <w:rPr>
          <w:b/>
          <w:sz w:val="28"/>
          <w:szCs w:val="28"/>
        </w:rPr>
        <w:t>5</w:t>
      </w:r>
      <w:r>
        <w:rPr>
          <w:color w:val="000000"/>
          <w:sz w:val="28"/>
        </w:rPr>
        <w:t>.5. На п</w:t>
      </w:r>
      <w:r w:rsidRPr="00B90D67">
        <w:rPr>
          <w:sz w:val="28"/>
        </w:rPr>
        <w:t xml:space="preserve">ослуги </w:t>
      </w:r>
      <w:r>
        <w:rPr>
          <w:sz w:val="28"/>
        </w:rPr>
        <w:t xml:space="preserve">районного </w:t>
      </w:r>
      <w:r w:rsidRPr="00B90D67">
        <w:rPr>
          <w:sz w:val="28"/>
        </w:rPr>
        <w:t xml:space="preserve">трудового архіву </w:t>
      </w:r>
      <w:r w:rsidRPr="00B90D67">
        <w:rPr>
          <w:color w:val="202020"/>
          <w:sz w:val="28"/>
        </w:rPr>
        <w:t xml:space="preserve">населенню </w:t>
      </w:r>
      <w:r w:rsidRPr="00B90D67">
        <w:rPr>
          <w:rStyle w:val="Strong"/>
          <w:b w:val="0"/>
          <w:bCs w:val="0"/>
          <w:color w:val="000000"/>
          <w:sz w:val="28"/>
        </w:rPr>
        <w:t xml:space="preserve">Благодатненської сільської </w:t>
      </w:r>
      <w:r>
        <w:rPr>
          <w:rStyle w:val="Strong"/>
          <w:b w:val="0"/>
          <w:bCs w:val="0"/>
          <w:color w:val="000000"/>
          <w:sz w:val="28"/>
        </w:rPr>
        <w:t>ради</w:t>
      </w:r>
      <w:r w:rsidRPr="00B90D67">
        <w:rPr>
          <w:color w:val="000000"/>
          <w:sz w:val="28"/>
        </w:rPr>
        <w:t xml:space="preserve"> </w:t>
      </w:r>
      <w:r>
        <w:rPr>
          <w:color w:val="000000"/>
          <w:sz w:val="28"/>
        </w:rPr>
        <w:t>терміном</w:t>
      </w:r>
      <w:r w:rsidRPr="00B90D67">
        <w:rPr>
          <w:color w:val="000000"/>
          <w:sz w:val="28"/>
        </w:rPr>
        <w:t xml:space="preserve"> на 12 місяців.</w:t>
      </w:r>
    </w:p>
    <w:p w:rsidR="00975ADC" w:rsidRPr="00434D4D" w:rsidRDefault="00975ADC" w:rsidP="00434D4D">
      <w:pPr>
        <w:jc w:val="both"/>
        <w:rPr>
          <w:bCs/>
          <w:color w:val="000000"/>
          <w:sz w:val="28"/>
          <w:szCs w:val="28"/>
        </w:rPr>
      </w:pPr>
      <w:r w:rsidRPr="00E33470">
        <w:rPr>
          <w:b/>
          <w:sz w:val="28"/>
          <w:szCs w:val="28"/>
        </w:rPr>
        <w:t>16</w:t>
      </w:r>
      <w:r>
        <w:rPr>
          <w:sz w:val="28"/>
          <w:szCs w:val="28"/>
        </w:rPr>
        <w:t xml:space="preserve">. </w:t>
      </w:r>
      <w:r w:rsidRPr="007F6BEF">
        <w:rPr>
          <w:sz w:val="28"/>
          <w:szCs w:val="28"/>
        </w:rPr>
        <w:t xml:space="preserve">Затвердити у складі видатків </w:t>
      </w:r>
      <w:r>
        <w:rPr>
          <w:sz w:val="28"/>
          <w:szCs w:val="28"/>
        </w:rPr>
        <w:t>місцевого</w:t>
      </w:r>
      <w:r w:rsidRPr="007F6BEF">
        <w:rPr>
          <w:sz w:val="28"/>
          <w:szCs w:val="28"/>
        </w:rPr>
        <w:t xml:space="preserve"> бюджету кошти на </w:t>
      </w:r>
      <w:r>
        <w:rPr>
          <w:bCs/>
          <w:color w:val="000000"/>
          <w:sz w:val="28"/>
          <w:szCs w:val="28"/>
        </w:rPr>
        <w:t>реверсну дотацію</w:t>
      </w:r>
      <w:r w:rsidRPr="00E33470">
        <w:rPr>
          <w:bCs/>
          <w:color w:val="000000"/>
          <w:sz w:val="28"/>
          <w:szCs w:val="28"/>
        </w:rPr>
        <w:t xml:space="preserve"> з  бюджету Благодатненської сільської ради державному бюджету   на 2017 рік</w:t>
      </w:r>
      <w:r>
        <w:rPr>
          <w:sz w:val="28"/>
          <w:szCs w:val="28"/>
        </w:rPr>
        <w:t xml:space="preserve"> </w:t>
      </w:r>
      <w:r w:rsidRPr="007F6BEF">
        <w:rPr>
          <w:sz w:val="28"/>
          <w:szCs w:val="28"/>
        </w:rPr>
        <w:t xml:space="preserve">згідно з додатком </w:t>
      </w:r>
      <w:r>
        <w:rPr>
          <w:sz w:val="28"/>
          <w:szCs w:val="28"/>
        </w:rPr>
        <w:t>№6</w:t>
      </w:r>
      <w:r w:rsidRPr="007F6BEF">
        <w:rPr>
          <w:sz w:val="28"/>
          <w:szCs w:val="28"/>
        </w:rPr>
        <w:t xml:space="preserve"> цього рішення</w:t>
      </w:r>
      <w:r>
        <w:rPr>
          <w:sz w:val="28"/>
          <w:szCs w:val="28"/>
        </w:rPr>
        <w:t>.</w:t>
      </w:r>
    </w:p>
    <w:p w:rsidR="00975ADC" w:rsidRPr="00702E9E" w:rsidRDefault="00975ADC" w:rsidP="000448E2">
      <w:pPr>
        <w:tabs>
          <w:tab w:val="left" w:pos="0"/>
          <w:tab w:val="left" w:pos="1080"/>
        </w:tabs>
        <w:jc w:val="both"/>
        <w:rPr>
          <w:sz w:val="28"/>
          <w:szCs w:val="28"/>
        </w:rPr>
      </w:pPr>
      <w:r>
        <w:rPr>
          <w:b/>
          <w:sz w:val="28"/>
          <w:szCs w:val="28"/>
        </w:rPr>
        <w:t>17</w:t>
      </w:r>
      <w:r>
        <w:rPr>
          <w:sz w:val="28"/>
          <w:szCs w:val="28"/>
        </w:rPr>
        <w:t xml:space="preserve">. </w:t>
      </w:r>
      <w:r w:rsidRPr="00120A1C">
        <w:rPr>
          <w:sz w:val="28"/>
          <w:szCs w:val="28"/>
        </w:rPr>
        <w:t xml:space="preserve">Додатки </w:t>
      </w:r>
      <w:r>
        <w:rPr>
          <w:sz w:val="28"/>
          <w:szCs w:val="28"/>
        </w:rPr>
        <w:t>1-6 до цього рішення є його невід’ємною частиною.</w:t>
      </w:r>
    </w:p>
    <w:p w:rsidR="00975ADC" w:rsidRPr="006D0BAD" w:rsidRDefault="00975ADC" w:rsidP="000448E2">
      <w:pPr>
        <w:tabs>
          <w:tab w:val="left" w:pos="0"/>
          <w:tab w:val="left" w:pos="1080"/>
        </w:tabs>
        <w:jc w:val="both"/>
        <w:rPr>
          <w:sz w:val="28"/>
          <w:szCs w:val="28"/>
        </w:rPr>
      </w:pPr>
      <w:r w:rsidRPr="007329F2">
        <w:rPr>
          <w:b/>
          <w:sz w:val="28"/>
          <w:szCs w:val="28"/>
        </w:rPr>
        <w:t>1</w:t>
      </w:r>
      <w:r>
        <w:rPr>
          <w:b/>
          <w:sz w:val="28"/>
          <w:szCs w:val="28"/>
        </w:rPr>
        <w:t>8</w:t>
      </w:r>
      <w:r w:rsidRPr="005568E7">
        <w:rPr>
          <w:sz w:val="28"/>
          <w:szCs w:val="28"/>
        </w:rPr>
        <w:t>.</w:t>
      </w:r>
      <w:r>
        <w:rPr>
          <w:sz w:val="28"/>
          <w:szCs w:val="28"/>
        </w:rPr>
        <w:t xml:space="preserve"> </w:t>
      </w:r>
      <w:r w:rsidRPr="005568E7">
        <w:rPr>
          <w:sz w:val="28"/>
          <w:szCs w:val="28"/>
        </w:rPr>
        <w:t xml:space="preserve">Це рішення набирає чинності з </w:t>
      </w:r>
      <w:r>
        <w:rPr>
          <w:sz w:val="28"/>
          <w:szCs w:val="28"/>
        </w:rPr>
        <w:t>01</w:t>
      </w:r>
      <w:r w:rsidRPr="005568E7">
        <w:rPr>
          <w:sz w:val="28"/>
          <w:szCs w:val="28"/>
        </w:rPr>
        <w:t xml:space="preserve"> січня 201</w:t>
      </w:r>
      <w:r w:rsidRPr="006D0BAD">
        <w:rPr>
          <w:sz w:val="28"/>
          <w:szCs w:val="28"/>
        </w:rPr>
        <w:t>7</w:t>
      </w:r>
      <w:r w:rsidRPr="005568E7">
        <w:rPr>
          <w:sz w:val="28"/>
          <w:szCs w:val="28"/>
        </w:rPr>
        <w:t xml:space="preserve"> року.</w:t>
      </w:r>
    </w:p>
    <w:p w:rsidR="00975ADC" w:rsidRPr="006D0BAD" w:rsidRDefault="00975ADC" w:rsidP="000448E2">
      <w:pPr>
        <w:jc w:val="both"/>
        <w:rPr>
          <w:b/>
          <w:sz w:val="28"/>
          <w:szCs w:val="28"/>
        </w:rPr>
      </w:pPr>
    </w:p>
    <w:p w:rsidR="00975ADC" w:rsidRDefault="00975ADC" w:rsidP="000448E2">
      <w:pPr>
        <w:jc w:val="both"/>
        <w:rPr>
          <w:sz w:val="28"/>
          <w:szCs w:val="28"/>
        </w:rPr>
      </w:pPr>
      <w:r w:rsidRPr="007329F2">
        <w:rPr>
          <w:b/>
          <w:sz w:val="28"/>
          <w:szCs w:val="28"/>
        </w:rPr>
        <w:t>1</w:t>
      </w:r>
      <w:r>
        <w:rPr>
          <w:b/>
          <w:sz w:val="28"/>
          <w:szCs w:val="28"/>
        </w:rPr>
        <w:t>9</w:t>
      </w:r>
      <w:r w:rsidRPr="007329F2">
        <w:rPr>
          <w:b/>
          <w:sz w:val="28"/>
          <w:szCs w:val="28"/>
        </w:rPr>
        <w:t>.</w:t>
      </w:r>
      <w:r w:rsidRPr="005568E7">
        <w:rPr>
          <w:sz w:val="28"/>
          <w:szCs w:val="28"/>
        </w:rPr>
        <w:t xml:space="preserve"> Контроль  за  виконанням  цього  рішення  покласти  </w:t>
      </w:r>
      <w:r>
        <w:rPr>
          <w:sz w:val="28"/>
          <w:szCs w:val="28"/>
        </w:rPr>
        <w:t>на</w:t>
      </w:r>
      <w:r w:rsidRPr="005568E7">
        <w:rPr>
          <w:sz w:val="28"/>
          <w:szCs w:val="28"/>
        </w:rPr>
        <w:t xml:space="preserve"> </w:t>
      </w:r>
      <w:r w:rsidRPr="004148C1">
        <w:rPr>
          <w:sz w:val="28"/>
          <w:szCs w:val="28"/>
        </w:rPr>
        <w:t>постійн</w:t>
      </w:r>
      <w:r>
        <w:rPr>
          <w:sz w:val="28"/>
          <w:szCs w:val="28"/>
        </w:rPr>
        <w:t>у комісі</w:t>
      </w:r>
      <w:r w:rsidRPr="004148C1">
        <w:rPr>
          <w:sz w:val="28"/>
          <w:szCs w:val="28"/>
        </w:rPr>
        <w:t xml:space="preserve">ю </w:t>
      </w:r>
      <w:r>
        <w:rPr>
          <w:sz w:val="28"/>
          <w:szCs w:val="28"/>
        </w:rPr>
        <w:t>сільської ради з питань АПК</w:t>
      </w:r>
      <w:r w:rsidRPr="004148C1">
        <w:rPr>
          <w:sz w:val="28"/>
          <w:szCs w:val="28"/>
        </w:rPr>
        <w:t xml:space="preserve">, </w:t>
      </w:r>
      <w:r>
        <w:rPr>
          <w:sz w:val="28"/>
          <w:szCs w:val="28"/>
        </w:rPr>
        <w:t>земельних ресурсів, економічного планування та бюджету.</w:t>
      </w:r>
    </w:p>
    <w:p w:rsidR="00975ADC" w:rsidRPr="00702E9E" w:rsidRDefault="00975ADC" w:rsidP="000448E2">
      <w:pPr>
        <w:jc w:val="both"/>
        <w:rPr>
          <w:sz w:val="28"/>
          <w:szCs w:val="28"/>
          <w:lang w:val="uk-UA"/>
        </w:rPr>
      </w:pPr>
    </w:p>
    <w:p w:rsidR="00975ADC" w:rsidRDefault="00975ADC" w:rsidP="000448E2">
      <w:pPr>
        <w:jc w:val="both"/>
        <w:rPr>
          <w:sz w:val="28"/>
          <w:szCs w:val="28"/>
        </w:rPr>
      </w:pPr>
      <w:r>
        <w:rPr>
          <w:sz w:val="28"/>
          <w:szCs w:val="28"/>
        </w:rPr>
        <w:t xml:space="preserve">Голова Благодатненської </w:t>
      </w:r>
    </w:p>
    <w:p w:rsidR="00975ADC" w:rsidRDefault="00975ADC" w:rsidP="000448E2">
      <w:pPr>
        <w:jc w:val="both"/>
        <w:rPr>
          <w:sz w:val="28"/>
          <w:szCs w:val="28"/>
        </w:rPr>
      </w:pPr>
      <w:r>
        <w:rPr>
          <w:sz w:val="28"/>
          <w:szCs w:val="28"/>
        </w:rPr>
        <w:t>сільської ради                                                                            В.А.Неграй</w:t>
      </w:r>
      <w:r w:rsidRPr="009A25FC">
        <w:rPr>
          <w:sz w:val="28"/>
          <w:szCs w:val="28"/>
        </w:rPr>
        <w:t xml:space="preserve"> </w:t>
      </w:r>
      <w:r>
        <w:rPr>
          <w:sz w:val="28"/>
          <w:szCs w:val="28"/>
        </w:rPr>
        <w:t xml:space="preserve"> </w:t>
      </w:r>
    </w:p>
    <w:p w:rsidR="00975ADC" w:rsidRPr="003A61AD" w:rsidRDefault="00975ADC" w:rsidP="000448E2">
      <w:pPr>
        <w:rPr>
          <w:sz w:val="28"/>
          <w:szCs w:val="28"/>
        </w:rPr>
      </w:pPr>
    </w:p>
    <w:p w:rsidR="00975ADC" w:rsidRPr="003A61AD" w:rsidRDefault="00975ADC" w:rsidP="000448E2">
      <w:pPr>
        <w:rPr>
          <w:sz w:val="28"/>
          <w:szCs w:val="28"/>
        </w:rPr>
      </w:pPr>
    </w:p>
    <w:p w:rsidR="00975ADC" w:rsidRPr="003A61AD" w:rsidRDefault="00975ADC" w:rsidP="000448E2">
      <w:pPr>
        <w:rPr>
          <w:sz w:val="28"/>
          <w:szCs w:val="28"/>
        </w:rPr>
      </w:pPr>
    </w:p>
    <w:p w:rsidR="00975ADC" w:rsidRPr="003A61AD" w:rsidRDefault="00975ADC" w:rsidP="000448E2">
      <w:pPr>
        <w:rPr>
          <w:sz w:val="28"/>
          <w:szCs w:val="28"/>
        </w:rPr>
      </w:pPr>
    </w:p>
    <w:p w:rsidR="00975ADC" w:rsidRPr="003A61AD" w:rsidRDefault="00975ADC" w:rsidP="000448E2">
      <w:pPr>
        <w:rPr>
          <w:sz w:val="28"/>
          <w:szCs w:val="28"/>
        </w:rPr>
      </w:pPr>
    </w:p>
    <w:p w:rsidR="00975ADC" w:rsidRPr="003A61AD" w:rsidRDefault="00975ADC" w:rsidP="000448E2">
      <w:pPr>
        <w:rPr>
          <w:sz w:val="28"/>
          <w:szCs w:val="28"/>
        </w:rPr>
      </w:pPr>
    </w:p>
    <w:p w:rsidR="00975ADC" w:rsidRDefault="00975ADC" w:rsidP="000448E2">
      <w:pPr>
        <w:rPr>
          <w:sz w:val="28"/>
          <w:szCs w:val="28"/>
        </w:rPr>
      </w:pPr>
    </w:p>
    <w:p w:rsidR="00975ADC" w:rsidRDefault="00975ADC" w:rsidP="000448E2">
      <w:pPr>
        <w:rPr>
          <w:sz w:val="28"/>
          <w:szCs w:val="28"/>
        </w:rPr>
      </w:pPr>
    </w:p>
    <w:p w:rsidR="00975ADC" w:rsidRDefault="00975ADC" w:rsidP="000448E2">
      <w:pPr>
        <w:tabs>
          <w:tab w:val="center" w:pos="4153"/>
        </w:tabs>
        <w:ind w:left="345"/>
        <w:jc w:val="center"/>
        <w:rPr>
          <w:sz w:val="28"/>
          <w:szCs w:val="28"/>
        </w:rPr>
      </w:pPr>
      <w:r>
        <w:rPr>
          <w:sz w:val="28"/>
          <w:szCs w:val="28"/>
        </w:rPr>
        <w:tab/>
      </w:r>
    </w:p>
    <w:p w:rsidR="00975ADC" w:rsidRDefault="00975ADC" w:rsidP="000448E2">
      <w:pPr>
        <w:tabs>
          <w:tab w:val="center" w:pos="4153"/>
        </w:tabs>
        <w:ind w:left="345"/>
        <w:jc w:val="center"/>
        <w:rPr>
          <w:sz w:val="28"/>
          <w:szCs w:val="28"/>
        </w:rPr>
      </w:pPr>
    </w:p>
    <w:p w:rsidR="00975ADC" w:rsidRDefault="00975ADC" w:rsidP="000448E2">
      <w:pPr>
        <w:tabs>
          <w:tab w:val="center" w:pos="4153"/>
        </w:tabs>
        <w:ind w:left="345"/>
        <w:jc w:val="center"/>
        <w:rPr>
          <w:sz w:val="28"/>
          <w:szCs w:val="28"/>
        </w:rPr>
      </w:pPr>
    </w:p>
    <w:p w:rsidR="00975ADC" w:rsidRDefault="00975ADC" w:rsidP="000448E2">
      <w:pPr>
        <w:tabs>
          <w:tab w:val="center" w:pos="4153"/>
        </w:tabs>
        <w:ind w:left="345"/>
        <w:jc w:val="center"/>
        <w:rPr>
          <w:sz w:val="28"/>
          <w:szCs w:val="28"/>
        </w:rPr>
      </w:pPr>
    </w:p>
    <w:p w:rsidR="00975ADC" w:rsidRDefault="00975ADC" w:rsidP="000448E2">
      <w:pPr>
        <w:tabs>
          <w:tab w:val="center" w:pos="4153"/>
        </w:tabs>
        <w:ind w:left="345"/>
        <w:jc w:val="center"/>
        <w:rPr>
          <w:sz w:val="28"/>
          <w:szCs w:val="28"/>
        </w:rPr>
      </w:pPr>
    </w:p>
    <w:p w:rsidR="00975ADC" w:rsidRDefault="00975ADC" w:rsidP="000448E2">
      <w:pPr>
        <w:tabs>
          <w:tab w:val="center" w:pos="4153"/>
        </w:tabs>
        <w:ind w:left="345"/>
        <w:jc w:val="center"/>
        <w:rPr>
          <w:sz w:val="28"/>
          <w:szCs w:val="28"/>
        </w:rPr>
      </w:pPr>
    </w:p>
    <w:p w:rsidR="00975ADC" w:rsidRDefault="00975ADC" w:rsidP="000448E2">
      <w:pPr>
        <w:tabs>
          <w:tab w:val="center" w:pos="4153"/>
        </w:tabs>
        <w:ind w:left="345"/>
        <w:jc w:val="center"/>
        <w:rPr>
          <w:sz w:val="28"/>
          <w:szCs w:val="28"/>
        </w:rPr>
      </w:pPr>
    </w:p>
    <w:p w:rsidR="00975ADC" w:rsidRDefault="00975ADC" w:rsidP="000448E2">
      <w:pPr>
        <w:tabs>
          <w:tab w:val="center" w:pos="4153"/>
        </w:tabs>
        <w:ind w:left="345"/>
        <w:jc w:val="center"/>
        <w:rPr>
          <w:sz w:val="28"/>
          <w:szCs w:val="28"/>
        </w:rPr>
      </w:pPr>
    </w:p>
    <w:p w:rsidR="00975ADC" w:rsidRDefault="00975ADC" w:rsidP="000448E2">
      <w:pPr>
        <w:tabs>
          <w:tab w:val="center" w:pos="4153"/>
        </w:tabs>
        <w:rPr>
          <w:sz w:val="28"/>
          <w:szCs w:val="28"/>
        </w:rPr>
      </w:pPr>
    </w:p>
    <w:p w:rsidR="00975ADC" w:rsidRDefault="00975ADC" w:rsidP="000448E2">
      <w:pPr>
        <w:tabs>
          <w:tab w:val="center" w:pos="4153"/>
        </w:tabs>
        <w:rPr>
          <w:sz w:val="28"/>
          <w:szCs w:val="28"/>
        </w:rPr>
      </w:pPr>
    </w:p>
    <w:p w:rsidR="00975ADC" w:rsidRPr="000448E2" w:rsidRDefault="00975ADC" w:rsidP="00F733CF"/>
    <w:p w:rsidR="00975ADC" w:rsidRDefault="00975ADC" w:rsidP="002D1AF0"/>
    <w:p w:rsidR="00975ADC" w:rsidRPr="00D875EE" w:rsidRDefault="00975ADC" w:rsidP="002D1AF0">
      <w:pPr>
        <w:shd w:val="clear" w:color="auto" w:fill="FFFFFF"/>
        <w:spacing w:after="180" w:line="288" w:lineRule="atLeast"/>
        <w:jc w:val="both"/>
        <w:rPr>
          <w:color w:val="000000"/>
        </w:rPr>
      </w:pPr>
      <w:r>
        <w:rPr>
          <w:b/>
        </w:rPr>
        <w:t xml:space="preserve"> </w:t>
      </w:r>
    </w:p>
    <w:p w:rsidR="00975ADC" w:rsidRDefault="00975ADC" w:rsidP="00893DE8"/>
    <w:sectPr w:rsidR="00975ADC" w:rsidSect="009815E8">
      <w:pgSz w:w="11906" w:h="16838"/>
      <w:pgMar w:top="539" w:right="851" w:bottom="53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3113"/>
    <w:multiLevelType w:val="hybridMultilevel"/>
    <w:tmpl w:val="8998F714"/>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FBF5FA5"/>
    <w:multiLevelType w:val="hybridMultilevel"/>
    <w:tmpl w:val="33C0D248"/>
    <w:lvl w:ilvl="0" w:tplc="E68ABDCE">
      <w:start w:val="3"/>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
    <w:nsid w:val="69511BD2"/>
    <w:multiLevelType w:val="hybridMultilevel"/>
    <w:tmpl w:val="DFF669FE"/>
    <w:lvl w:ilvl="0" w:tplc="78ACCE46">
      <w:start w:val="1"/>
      <w:numFmt w:val="decimal"/>
      <w:pStyle w:val="Pidzagol"/>
      <w:lvlText w:val="%1."/>
      <w:lvlJc w:val="left"/>
      <w:pPr>
        <w:tabs>
          <w:tab w:val="num" w:pos="454"/>
        </w:tabs>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163"/>
    <w:rsid w:val="000448E2"/>
    <w:rsid w:val="00052CFD"/>
    <w:rsid w:val="000F0EEF"/>
    <w:rsid w:val="00107D39"/>
    <w:rsid w:val="00120A1C"/>
    <w:rsid w:val="001A5F6A"/>
    <w:rsid w:val="001B576B"/>
    <w:rsid w:val="001C6E6E"/>
    <w:rsid w:val="001F15F8"/>
    <w:rsid w:val="00214C81"/>
    <w:rsid w:val="00221E56"/>
    <w:rsid w:val="00231EA9"/>
    <w:rsid w:val="002726AD"/>
    <w:rsid w:val="002B789C"/>
    <w:rsid w:val="002D1AF0"/>
    <w:rsid w:val="00320A94"/>
    <w:rsid w:val="00332D9A"/>
    <w:rsid w:val="00352683"/>
    <w:rsid w:val="003A61AD"/>
    <w:rsid w:val="003B46EA"/>
    <w:rsid w:val="004148C1"/>
    <w:rsid w:val="004200A0"/>
    <w:rsid w:val="00427ACA"/>
    <w:rsid w:val="00434D4D"/>
    <w:rsid w:val="004549B0"/>
    <w:rsid w:val="00494E2E"/>
    <w:rsid w:val="004D36FD"/>
    <w:rsid w:val="004E6345"/>
    <w:rsid w:val="0051611D"/>
    <w:rsid w:val="00522834"/>
    <w:rsid w:val="005568E7"/>
    <w:rsid w:val="005A4565"/>
    <w:rsid w:val="005F1D22"/>
    <w:rsid w:val="006469E7"/>
    <w:rsid w:val="00655AA2"/>
    <w:rsid w:val="006D0BAD"/>
    <w:rsid w:val="00702E9E"/>
    <w:rsid w:val="00721458"/>
    <w:rsid w:val="00726D2B"/>
    <w:rsid w:val="007329F2"/>
    <w:rsid w:val="007F6BEF"/>
    <w:rsid w:val="00835F1F"/>
    <w:rsid w:val="00886B4C"/>
    <w:rsid w:val="00893DE8"/>
    <w:rsid w:val="0089457F"/>
    <w:rsid w:val="008D7239"/>
    <w:rsid w:val="008F180A"/>
    <w:rsid w:val="00900525"/>
    <w:rsid w:val="009268C4"/>
    <w:rsid w:val="00975ADC"/>
    <w:rsid w:val="00975B31"/>
    <w:rsid w:val="009815E8"/>
    <w:rsid w:val="009A25FC"/>
    <w:rsid w:val="009A50FE"/>
    <w:rsid w:val="009B6A43"/>
    <w:rsid w:val="009D1CE8"/>
    <w:rsid w:val="009E3198"/>
    <w:rsid w:val="009F4FCF"/>
    <w:rsid w:val="00A0248C"/>
    <w:rsid w:val="00A1511D"/>
    <w:rsid w:val="00A200D0"/>
    <w:rsid w:val="00A702A0"/>
    <w:rsid w:val="00A72F32"/>
    <w:rsid w:val="00AC41F2"/>
    <w:rsid w:val="00AE72D5"/>
    <w:rsid w:val="00B90D67"/>
    <w:rsid w:val="00BB5FA1"/>
    <w:rsid w:val="00BC0046"/>
    <w:rsid w:val="00BD3833"/>
    <w:rsid w:val="00C47759"/>
    <w:rsid w:val="00CD2AA6"/>
    <w:rsid w:val="00D11092"/>
    <w:rsid w:val="00D22F07"/>
    <w:rsid w:val="00D275E2"/>
    <w:rsid w:val="00D56C8E"/>
    <w:rsid w:val="00D7199C"/>
    <w:rsid w:val="00D875EE"/>
    <w:rsid w:val="00DA1E3C"/>
    <w:rsid w:val="00DB145A"/>
    <w:rsid w:val="00DE2C1C"/>
    <w:rsid w:val="00DE618B"/>
    <w:rsid w:val="00E14E9F"/>
    <w:rsid w:val="00E33470"/>
    <w:rsid w:val="00E442B0"/>
    <w:rsid w:val="00E95E9C"/>
    <w:rsid w:val="00EE2163"/>
    <w:rsid w:val="00F1487B"/>
    <w:rsid w:val="00F245CE"/>
    <w:rsid w:val="00F733CF"/>
    <w:rsid w:val="00FF412D"/>
    <w:rsid w:val="00FF58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A2"/>
    <w:pPr>
      <w:spacing w:after="200" w:line="276" w:lineRule="auto"/>
    </w:pPr>
  </w:style>
  <w:style w:type="paragraph" w:styleId="Heading1">
    <w:name w:val="heading 1"/>
    <w:basedOn w:val="Normal"/>
    <w:next w:val="Normal"/>
    <w:link w:val="Heading1Char"/>
    <w:uiPriority w:val="99"/>
    <w:qFormat/>
    <w:rsid w:val="009D1CE8"/>
    <w:pPr>
      <w:keepNext/>
      <w:spacing w:after="0" w:line="240" w:lineRule="auto"/>
      <w:outlineLvl w:val="0"/>
    </w:pPr>
    <w:rPr>
      <w:rFonts w:ascii="Times New Roman" w:hAnsi="Times New Roman"/>
      <w:b/>
      <w:bCs/>
      <w:sz w:val="24"/>
      <w:szCs w:val="24"/>
      <w:lang w:val="uk-UA"/>
    </w:rPr>
  </w:style>
  <w:style w:type="paragraph" w:styleId="Heading2">
    <w:name w:val="heading 2"/>
    <w:basedOn w:val="Normal"/>
    <w:next w:val="Normal"/>
    <w:link w:val="Heading2Char"/>
    <w:uiPriority w:val="99"/>
    <w:qFormat/>
    <w:rsid w:val="009D1CE8"/>
    <w:pPr>
      <w:keepNext/>
      <w:spacing w:after="0" w:line="240" w:lineRule="auto"/>
      <w:jc w:val="center"/>
      <w:outlineLvl w:val="1"/>
    </w:pPr>
    <w:rPr>
      <w:rFonts w:ascii="Times New Roman" w:hAnsi="Times New Roman"/>
      <w:b/>
      <w:bCs/>
      <w:sz w:val="28"/>
      <w:szCs w:val="28"/>
      <w:lang w:val="uk-UA"/>
    </w:rPr>
  </w:style>
  <w:style w:type="paragraph" w:styleId="Heading3">
    <w:name w:val="heading 3"/>
    <w:basedOn w:val="Normal"/>
    <w:next w:val="Normal"/>
    <w:link w:val="Heading3Char"/>
    <w:uiPriority w:val="99"/>
    <w:qFormat/>
    <w:rsid w:val="009D1CE8"/>
    <w:pPr>
      <w:keepNext/>
      <w:spacing w:after="0" w:line="240" w:lineRule="auto"/>
      <w:jc w:val="center"/>
      <w:outlineLvl w:val="2"/>
    </w:pPr>
    <w:rPr>
      <w:rFonts w:ascii="Times New Roman" w:hAnsi="Times New Roman"/>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1CE8"/>
    <w:rPr>
      <w:rFonts w:ascii="Times New Roman" w:hAnsi="Times New Roman" w:cs="Times New Roman"/>
      <w:b/>
      <w:bCs/>
      <w:sz w:val="24"/>
      <w:szCs w:val="24"/>
      <w:lang w:val="uk-UA"/>
    </w:rPr>
  </w:style>
  <w:style w:type="character" w:customStyle="1" w:styleId="Heading2Char">
    <w:name w:val="Heading 2 Char"/>
    <w:basedOn w:val="DefaultParagraphFont"/>
    <w:link w:val="Heading2"/>
    <w:uiPriority w:val="99"/>
    <w:locked/>
    <w:rsid w:val="009D1CE8"/>
    <w:rPr>
      <w:rFonts w:ascii="Times New Roman" w:hAnsi="Times New Roman" w:cs="Times New Roman"/>
      <w:b/>
      <w:bCs/>
      <w:sz w:val="28"/>
      <w:szCs w:val="28"/>
      <w:lang w:val="uk-UA"/>
    </w:rPr>
  </w:style>
  <w:style w:type="character" w:customStyle="1" w:styleId="Heading3Char">
    <w:name w:val="Heading 3 Char"/>
    <w:basedOn w:val="DefaultParagraphFont"/>
    <w:link w:val="Heading3"/>
    <w:uiPriority w:val="99"/>
    <w:locked/>
    <w:rsid w:val="009D1CE8"/>
    <w:rPr>
      <w:rFonts w:ascii="Times New Roman" w:hAnsi="Times New Roman" w:cs="Times New Roman"/>
      <w:b/>
      <w:bCs/>
      <w:sz w:val="24"/>
      <w:szCs w:val="24"/>
      <w:lang w:val="uk-UA"/>
    </w:rPr>
  </w:style>
  <w:style w:type="paragraph" w:styleId="Header">
    <w:name w:val="header"/>
    <w:basedOn w:val="Normal"/>
    <w:link w:val="HeaderChar"/>
    <w:uiPriority w:val="99"/>
    <w:rsid w:val="009D1CE8"/>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9D1CE8"/>
    <w:rPr>
      <w:rFonts w:ascii="Times New Roman" w:hAnsi="Times New Roman" w:cs="Times New Roman"/>
      <w:sz w:val="24"/>
      <w:szCs w:val="24"/>
    </w:rPr>
  </w:style>
  <w:style w:type="table" w:styleId="TableGrid">
    <w:name w:val="Table Grid"/>
    <w:basedOn w:val="TableNormal"/>
    <w:uiPriority w:val="99"/>
    <w:rsid w:val="009D1CE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8D7239"/>
    <w:pPr>
      <w:autoSpaceDE w:val="0"/>
      <w:autoSpaceDN w:val="0"/>
      <w:adjustRightInd w:val="0"/>
      <w:ind w:firstLine="454"/>
      <w:jc w:val="both"/>
    </w:pPr>
    <w:rPr>
      <w:rFonts w:ascii="Times New Roman" w:hAnsi="Times New Roman"/>
      <w:color w:val="000000"/>
      <w:sz w:val="20"/>
      <w:szCs w:val="20"/>
      <w:lang w:val="uk-UA" w:eastAsia="uk-UA"/>
    </w:rPr>
  </w:style>
  <w:style w:type="paragraph" w:customStyle="1" w:styleId="Pro">
    <w:name w:val="Pro"/>
    <w:basedOn w:val="Text"/>
    <w:uiPriority w:val="99"/>
    <w:rsid w:val="008D7239"/>
    <w:pPr>
      <w:spacing w:after="113"/>
      <w:ind w:right="2835" w:firstLine="0"/>
    </w:pPr>
    <w:rPr>
      <w:b/>
      <w:bCs/>
      <w:color w:val="auto"/>
    </w:rPr>
  </w:style>
  <w:style w:type="paragraph" w:customStyle="1" w:styleId="Pidzagol">
    <w:name w:val="Pidzagol"/>
    <w:basedOn w:val="Text"/>
    <w:uiPriority w:val="99"/>
    <w:rsid w:val="008D7239"/>
    <w:pPr>
      <w:numPr>
        <w:numId w:val="1"/>
      </w:numPr>
      <w:spacing w:before="170" w:after="85"/>
      <w:ind w:firstLine="0"/>
      <w:jc w:val="center"/>
    </w:pPr>
    <w:rPr>
      <w:b/>
      <w:bCs/>
      <w:color w:val="auto"/>
    </w:rPr>
  </w:style>
  <w:style w:type="character" w:customStyle="1" w:styleId="apple-converted-space">
    <w:name w:val="apple-converted-space"/>
    <w:basedOn w:val="DefaultParagraphFont"/>
    <w:uiPriority w:val="99"/>
    <w:rsid w:val="00DE2C1C"/>
    <w:rPr>
      <w:rFonts w:cs="Times New Roman"/>
    </w:rPr>
  </w:style>
  <w:style w:type="paragraph" w:styleId="NormalWeb">
    <w:name w:val="Normal (Web)"/>
    <w:basedOn w:val="Normal"/>
    <w:uiPriority w:val="99"/>
    <w:rsid w:val="00DE2C1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DE2C1C"/>
    <w:rPr>
      <w:rFonts w:cs="Times New Roman"/>
      <w:b/>
      <w:bCs/>
    </w:rPr>
  </w:style>
  <w:style w:type="character" w:customStyle="1" w:styleId="a">
    <w:name w:val="Нормальний текст Знак"/>
    <w:link w:val="a0"/>
    <w:uiPriority w:val="99"/>
    <w:semiHidden/>
    <w:locked/>
    <w:rsid w:val="002D1AF0"/>
    <w:rPr>
      <w:rFonts w:ascii="Antiqua" w:hAnsi="Antiqua"/>
      <w:sz w:val="26"/>
      <w:lang w:val="uk-UA"/>
    </w:rPr>
  </w:style>
  <w:style w:type="paragraph" w:customStyle="1" w:styleId="a0">
    <w:name w:val="Нормальний текст"/>
    <w:basedOn w:val="Normal"/>
    <w:link w:val="a"/>
    <w:uiPriority w:val="99"/>
    <w:semiHidden/>
    <w:rsid w:val="002D1AF0"/>
    <w:pPr>
      <w:spacing w:before="120" w:after="0" w:line="240" w:lineRule="auto"/>
      <w:ind w:firstLine="567"/>
      <w:jc w:val="both"/>
    </w:pPr>
    <w:rPr>
      <w:rFonts w:ascii="Antiqua" w:hAnsi="Antiqua"/>
      <w:sz w:val="26"/>
      <w:szCs w:val="20"/>
      <w:lang w:val="uk-UA"/>
    </w:rPr>
  </w:style>
  <w:style w:type="paragraph" w:styleId="BodyTextIndent">
    <w:name w:val="Body Text Indent"/>
    <w:basedOn w:val="Normal"/>
    <w:link w:val="BodyTextIndentChar"/>
    <w:uiPriority w:val="99"/>
    <w:rsid w:val="000448E2"/>
    <w:pPr>
      <w:spacing w:after="0" w:line="240" w:lineRule="auto"/>
      <w:ind w:firstLine="851"/>
      <w:jc w:val="both"/>
    </w:pPr>
    <w:rPr>
      <w:rFonts w:ascii="Times New Roman" w:hAnsi="Times New Roman"/>
      <w:sz w:val="24"/>
      <w:szCs w:val="20"/>
      <w:lang w:val="uk-UA"/>
    </w:rPr>
  </w:style>
  <w:style w:type="character" w:customStyle="1" w:styleId="BodyTextIndentChar">
    <w:name w:val="Body Text Indent Char"/>
    <w:basedOn w:val="DefaultParagraphFont"/>
    <w:link w:val="BodyTextIndent"/>
    <w:uiPriority w:val="99"/>
    <w:locked/>
    <w:rsid w:val="000448E2"/>
    <w:rPr>
      <w:rFonts w:ascii="Times New Roman" w:hAnsi="Times New Roman" w:cs="Times New Roman"/>
      <w:sz w:val="20"/>
      <w:szCs w:val="20"/>
      <w:lang w:val="uk-UA"/>
    </w:rPr>
  </w:style>
  <w:style w:type="paragraph" w:customStyle="1" w:styleId="4">
    <w:name w:val="заголовок 4"/>
    <w:basedOn w:val="Normal"/>
    <w:next w:val="Normal"/>
    <w:uiPriority w:val="99"/>
    <w:rsid w:val="000448E2"/>
    <w:pPr>
      <w:keepNext/>
      <w:autoSpaceDE w:val="0"/>
      <w:autoSpaceDN w:val="0"/>
      <w:spacing w:after="0" w:line="240" w:lineRule="auto"/>
      <w:ind w:firstLine="1701"/>
      <w:jc w:val="both"/>
    </w:pPr>
    <w:rPr>
      <w:rFonts w:ascii="Bookman Old Style" w:hAnsi="Bookman Old Style"/>
      <w:sz w:val="27"/>
      <w:szCs w:val="20"/>
      <w:lang w:val="uk-UA"/>
    </w:rPr>
  </w:style>
  <w:style w:type="paragraph" w:styleId="BodyText">
    <w:name w:val="Body Text"/>
    <w:basedOn w:val="Normal"/>
    <w:link w:val="BodyTextChar"/>
    <w:uiPriority w:val="99"/>
    <w:rsid w:val="000448E2"/>
    <w:pPr>
      <w:spacing w:after="0" w:line="240" w:lineRule="auto"/>
      <w:jc w:val="both"/>
    </w:pPr>
    <w:rPr>
      <w:rFonts w:ascii="Times New Roman" w:hAnsi="Times New Roman"/>
      <w:sz w:val="28"/>
      <w:szCs w:val="20"/>
      <w:lang w:val="uk-UA"/>
    </w:rPr>
  </w:style>
  <w:style w:type="character" w:customStyle="1" w:styleId="BodyTextChar">
    <w:name w:val="Body Text Char"/>
    <w:basedOn w:val="DefaultParagraphFont"/>
    <w:link w:val="BodyText"/>
    <w:uiPriority w:val="99"/>
    <w:locked/>
    <w:rsid w:val="000448E2"/>
    <w:rPr>
      <w:rFonts w:ascii="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1386</Words>
  <Characters>7905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2</cp:revision>
  <dcterms:created xsi:type="dcterms:W3CDTF">2017-02-13T09:49:00Z</dcterms:created>
  <dcterms:modified xsi:type="dcterms:W3CDTF">2017-02-13T09:49:00Z</dcterms:modified>
</cp:coreProperties>
</file>